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关于</w:t>
      </w:r>
      <w:r>
        <w:rPr>
          <w:rFonts w:hint="eastAsia" w:ascii="方正小标宋简体" w:hAnsi="黑体" w:eastAsia="方正小标宋简体"/>
          <w:kern w:val="0"/>
          <w:sz w:val="44"/>
          <w:szCs w:val="44"/>
        </w:rPr>
        <w:t>深圳鹏达信能源环保科技有限公司</w:t>
      </w:r>
      <w:r>
        <w:rPr>
          <w:rFonts w:hint="eastAsia" w:ascii="方正小标宋简体" w:hAnsi="黑体" w:eastAsia="方正小标宋简体"/>
          <w:sz w:val="44"/>
          <w:szCs w:val="44"/>
        </w:rPr>
        <w:t>环评文件质量问题处理意见的通报</w:t>
      </w:r>
      <w:bookmarkEnd w:id="0"/>
    </w:p>
    <w:p>
      <w:pPr>
        <w:adjustRightInd w:val="0"/>
        <w:snapToGrid w:val="0"/>
        <w:spacing w:line="560" w:lineRule="exact"/>
        <w:rPr>
          <w:rFonts w:ascii="仿宋_GB2312"/>
        </w:rPr>
      </w:pPr>
    </w:p>
    <w:p>
      <w:pPr>
        <w:adjustRightInd w:val="0"/>
        <w:snapToGrid w:val="0"/>
        <w:spacing w:line="560" w:lineRule="exact"/>
        <w:rPr>
          <w:rFonts w:ascii="仿宋_GB2312"/>
        </w:rPr>
      </w:pPr>
      <w:r>
        <w:rPr>
          <w:rFonts w:hint="eastAsia" w:ascii="仿宋_GB2312"/>
        </w:rPr>
        <w:t>各相关环评机构和企事业单位：</w:t>
      </w:r>
    </w:p>
    <w:p>
      <w:pPr>
        <w:adjustRightInd w:val="0"/>
        <w:snapToGrid w:val="0"/>
        <w:spacing w:line="560" w:lineRule="exact"/>
        <w:ind w:firstLine="630"/>
        <w:rPr>
          <w:rFonts w:ascii="仿宋_GB2312"/>
          <w:kern w:val="0"/>
        </w:rPr>
      </w:pPr>
      <w:r>
        <w:rPr>
          <w:rFonts w:hint="eastAsia" w:ascii="仿宋_GB2312"/>
        </w:rPr>
        <w:t>近期，我局在环评文件审查（评估）中发现</w:t>
      </w:r>
      <w:r>
        <w:rPr>
          <w:rFonts w:hint="eastAsia" w:ascii="仿宋_GB2312"/>
          <w:kern w:val="0"/>
        </w:rPr>
        <w:t>深圳鹏达信能源环保科技有限公司编制的环境影响评价文件质量较差。为加强环境影响评价文件质量管理，现对该环评机构、编制主持人及相关编制人员处理意见通报如下：</w:t>
      </w:r>
    </w:p>
    <w:p>
      <w:pPr>
        <w:adjustRightInd w:val="0"/>
        <w:snapToGrid w:val="0"/>
        <w:spacing w:line="560" w:lineRule="exact"/>
        <w:ind w:firstLine="630"/>
        <w:rPr>
          <w:rFonts w:ascii="黑体" w:hAnsi="黑体" w:eastAsia="黑体"/>
          <w:kern w:val="0"/>
        </w:rPr>
      </w:pPr>
      <w:r>
        <w:rPr>
          <w:rFonts w:hint="eastAsia" w:ascii="黑体" w:hAnsi="黑体" w:eastAsia="黑体"/>
          <w:kern w:val="0"/>
        </w:rPr>
        <w:t>一、环评文件存在的质量问题</w:t>
      </w:r>
    </w:p>
    <w:p>
      <w:pPr>
        <w:adjustRightInd w:val="0"/>
        <w:snapToGrid w:val="0"/>
        <w:spacing w:line="560" w:lineRule="exact"/>
        <w:ind w:firstLine="630"/>
        <w:rPr>
          <w:rFonts w:ascii="仿宋_GB2312"/>
          <w:kern w:val="0"/>
        </w:rPr>
      </w:pPr>
      <w:r>
        <w:rPr>
          <w:rFonts w:hint="eastAsia" w:ascii="仿宋_GB2312"/>
          <w:kern w:val="0"/>
        </w:rPr>
        <w:t>《深圳大升丰田汽车销售服务有限公司新建项目环境影响评价报告表》《</w:t>
      </w:r>
      <w:r>
        <w:rPr>
          <w:rFonts w:hint="eastAsia" w:ascii="仿宋_GB2312"/>
        </w:rPr>
        <w:t>深圳中升悦晟雷克萨斯汽车销售服务有限公司新建项目 </w:t>
      </w:r>
      <w:r>
        <w:rPr>
          <w:rFonts w:hint="eastAsia" w:ascii="仿宋_GB2312"/>
          <w:kern w:val="0"/>
        </w:rPr>
        <w:t>》主要存在问题如下：</w:t>
      </w:r>
    </w:p>
    <w:p>
      <w:pPr>
        <w:adjustRightInd w:val="0"/>
        <w:snapToGrid w:val="0"/>
        <w:spacing w:line="560" w:lineRule="exact"/>
        <w:ind w:firstLine="630"/>
        <w:rPr>
          <w:rFonts w:ascii="仿宋_GB2312"/>
          <w:kern w:val="0"/>
        </w:rPr>
      </w:pPr>
      <w:r>
        <w:rPr>
          <w:rFonts w:hint="eastAsia" w:ascii="仿宋_GB2312"/>
          <w:kern w:val="0"/>
        </w:rPr>
        <w:t>（一）工程分析有缺失；</w:t>
      </w:r>
    </w:p>
    <w:p>
      <w:pPr>
        <w:adjustRightInd w:val="0"/>
        <w:snapToGrid w:val="0"/>
        <w:spacing w:line="560" w:lineRule="exact"/>
        <w:ind w:firstLine="630"/>
        <w:rPr>
          <w:rFonts w:ascii="仿宋_GB2312"/>
        </w:rPr>
      </w:pPr>
      <w:r>
        <w:rPr>
          <w:rFonts w:hint="eastAsia" w:ascii="仿宋_GB2312"/>
          <w:kern w:val="0"/>
        </w:rPr>
        <w:t>（二）</w:t>
      </w:r>
      <w:r>
        <w:rPr>
          <w:rFonts w:hint="eastAsia" w:ascii="仿宋_GB2312"/>
        </w:rPr>
        <w:t>环保治理设施的前后描述不一致；</w:t>
      </w:r>
    </w:p>
    <w:p>
      <w:pPr>
        <w:adjustRightInd w:val="0"/>
        <w:snapToGrid w:val="0"/>
        <w:spacing w:line="560" w:lineRule="exact"/>
        <w:ind w:firstLine="630"/>
        <w:rPr>
          <w:rFonts w:ascii="仿宋_GB2312"/>
        </w:rPr>
      </w:pPr>
      <w:r>
        <w:rPr>
          <w:rFonts w:hint="eastAsia" w:ascii="仿宋_GB2312"/>
        </w:rPr>
        <w:t>（三）大气污染物排放浓度、结果预测错误；</w:t>
      </w:r>
    </w:p>
    <w:p>
      <w:pPr>
        <w:adjustRightInd w:val="0"/>
        <w:snapToGrid w:val="0"/>
        <w:spacing w:line="560" w:lineRule="exact"/>
        <w:ind w:firstLine="630"/>
        <w:rPr>
          <w:rFonts w:ascii="仿宋_GB2312"/>
        </w:rPr>
      </w:pPr>
      <w:r>
        <w:rPr>
          <w:rFonts w:hint="eastAsia" w:ascii="仿宋_GB2312"/>
        </w:rPr>
        <w:t>（四）项目申报选址与实际不符。</w:t>
      </w:r>
    </w:p>
    <w:p>
      <w:pPr>
        <w:adjustRightInd w:val="0"/>
        <w:snapToGrid w:val="0"/>
        <w:spacing w:line="560" w:lineRule="exact"/>
        <w:ind w:firstLine="630"/>
        <w:rPr>
          <w:rFonts w:ascii="黑体" w:hAnsi="黑体" w:eastAsia="黑体"/>
          <w:kern w:val="0"/>
        </w:rPr>
      </w:pPr>
      <w:r>
        <w:rPr>
          <w:rFonts w:hint="eastAsia" w:ascii="黑体" w:hAnsi="黑体" w:eastAsia="黑体"/>
          <w:kern w:val="0"/>
        </w:rPr>
        <w:t>二、处理意见</w:t>
      </w:r>
    </w:p>
    <w:p>
      <w:pPr>
        <w:adjustRightInd w:val="0"/>
        <w:snapToGrid w:val="0"/>
        <w:spacing w:line="560" w:lineRule="exact"/>
        <w:ind w:firstLine="630"/>
        <w:rPr>
          <w:rFonts w:ascii="仿宋_GB2312"/>
          <w:kern w:val="0"/>
        </w:rPr>
      </w:pPr>
      <w:r>
        <w:rPr>
          <w:rFonts w:hint="eastAsia" w:ascii="仿宋_GB2312"/>
        </w:rPr>
        <w:t>责令</w:t>
      </w:r>
      <w:r>
        <w:rPr>
          <w:rFonts w:hint="eastAsia" w:ascii="仿宋_GB2312"/>
          <w:kern w:val="0"/>
        </w:rPr>
        <w:t>深圳鹏达信能源环保科技有限公司自行整改，完成期限为3个月。整改期自本通报印发之日起计算。整改期间我局不再受理该环评机构、编制主持人及相关编制人员编制的环境影响评价文件审批申请。整改期满后该环评机构应向我局提交整改情况报告。</w:t>
      </w:r>
    </w:p>
    <w:p>
      <w:pPr>
        <w:adjustRightInd w:val="0"/>
        <w:snapToGrid w:val="0"/>
        <w:spacing w:line="560" w:lineRule="exact"/>
        <w:ind w:firstLine="630"/>
        <w:rPr>
          <w:rFonts w:ascii="黑体" w:hAnsi="黑体" w:eastAsia="黑体"/>
          <w:kern w:val="0"/>
        </w:rPr>
      </w:pPr>
      <w:r>
        <w:rPr>
          <w:rFonts w:hint="eastAsia" w:ascii="黑体" w:hAnsi="黑体" w:eastAsia="黑体"/>
          <w:kern w:val="0"/>
        </w:rPr>
        <w:t>三、相关要求</w:t>
      </w:r>
    </w:p>
    <w:p>
      <w:pPr>
        <w:adjustRightInd w:val="0"/>
        <w:snapToGrid w:val="0"/>
        <w:spacing w:line="560" w:lineRule="exact"/>
        <w:ind w:firstLine="630"/>
        <w:rPr>
          <w:rFonts w:ascii="仿宋_GB2312" w:hAnsi="Arial" w:cs="Arial"/>
          <w:color w:val="333333"/>
          <w:shd w:val="clear" w:color="auto" w:fill="FFFFFF"/>
        </w:rPr>
      </w:pPr>
      <w:r>
        <w:rPr>
          <w:rFonts w:hint="eastAsia" w:ascii="仿宋_GB2312"/>
          <w:kern w:val="0"/>
        </w:rPr>
        <w:t>在我区从业的各环评机构、编制人员要引以为戒，严格按照相关法律法规、导则，规范开展环评业务，实事求是开展现场调查，加强内部管理和质量控制，提高环评技术人员的专业技术水平和责任意识，确保环评文件编制质量。</w:t>
      </w:r>
    </w:p>
    <w:p>
      <w:pPr>
        <w:adjustRightInd w:val="0"/>
        <w:snapToGrid w:val="0"/>
        <w:spacing w:line="560" w:lineRule="exact"/>
        <w:ind w:firstLine="630"/>
        <w:rPr>
          <w:rFonts w:ascii="仿宋_GB2312" w:hAnsi="Arial" w:cs="Arial"/>
          <w:color w:val="333333"/>
          <w:shd w:val="clear" w:color="auto" w:fill="FFFFFF"/>
        </w:rPr>
      </w:pPr>
    </w:p>
    <w:p>
      <w:pPr>
        <w:adjustRightInd w:val="0"/>
        <w:snapToGrid w:val="0"/>
        <w:spacing w:line="560" w:lineRule="exact"/>
        <w:ind w:firstLine="630"/>
        <w:jc w:val="right"/>
        <w:rPr>
          <w:rFonts w:ascii="仿宋_GB2312"/>
          <w:kern w:val="0"/>
        </w:rPr>
      </w:pPr>
      <w:r>
        <w:rPr>
          <w:rFonts w:hint="eastAsia" w:ascii="仿宋_GB2312"/>
          <w:kern w:val="0"/>
        </w:rPr>
        <w:t>深圳市生态环境局龙岗管理局</w:t>
      </w:r>
    </w:p>
    <w:p>
      <w:pPr>
        <w:adjustRightInd w:val="0"/>
        <w:snapToGrid w:val="0"/>
        <w:spacing w:line="560" w:lineRule="exact"/>
        <w:ind w:right="480" w:firstLine="630"/>
        <w:jc w:val="right"/>
        <w:rPr>
          <w:rFonts w:ascii="仿宋_GB2312"/>
          <w:kern w:val="0"/>
        </w:rPr>
      </w:pPr>
      <w:r>
        <w:rPr>
          <w:rFonts w:hint="eastAsia" w:ascii="仿宋_GB2312"/>
          <w:kern w:val="0"/>
        </w:rPr>
        <w:t>2019年9月19日</w:t>
      </w:r>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1"/>
    <w:rsid w:val="00136F1F"/>
    <w:rsid w:val="00266456"/>
    <w:rsid w:val="003D48B3"/>
    <w:rsid w:val="003E409D"/>
    <w:rsid w:val="004344BB"/>
    <w:rsid w:val="005E61B3"/>
    <w:rsid w:val="007C7EF1"/>
    <w:rsid w:val="008331D2"/>
    <w:rsid w:val="008E39EB"/>
    <w:rsid w:val="00911276"/>
    <w:rsid w:val="00954EB8"/>
    <w:rsid w:val="009823AD"/>
    <w:rsid w:val="00AB6D5E"/>
    <w:rsid w:val="00AC2CBF"/>
    <w:rsid w:val="00B57F88"/>
    <w:rsid w:val="00CD0CE3"/>
    <w:rsid w:val="00DB194E"/>
    <w:rsid w:val="00DB78FF"/>
    <w:rsid w:val="00E94C1D"/>
    <w:rsid w:val="00FF51FA"/>
    <w:rsid w:val="03884BF6"/>
    <w:rsid w:val="0BB66729"/>
    <w:rsid w:val="0D5231E9"/>
    <w:rsid w:val="0E563DF8"/>
    <w:rsid w:val="13187ADA"/>
    <w:rsid w:val="17782F50"/>
    <w:rsid w:val="190C3C86"/>
    <w:rsid w:val="23935651"/>
    <w:rsid w:val="2B3C49DA"/>
    <w:rsid w:val="3B9E519B"/>
    <w:rsid w:val="428C070F"/>
    <w:rsid w:val="505501EA"/>
    <w:rsid w:val="5EF93D31"/>
    <w:rsid w:val="63297687"/>
    <w:rsid w:val="648357D5"/>
    <w:rsid w:val="6562541D"/>
    <w:rsid w:val="715E29EA"/>
    <w:rsid w:val="7D6E4B5F"/>
    <w:rsid w:val="7DBF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47D30-B805-40C7-AFE0-0A98E10F971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441</Words>
  <Characters>442</Characters>
  <Lines>110</Lines>
  <Paragraphs>147</Paragraphs>
  <TotalTime>1</TotalTime>
  <ScaleCrop>false</ScaleCrop>
  <LinksUpToDate>false</LinksUpToDate>
  <CharactersWithSpaces>736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2019-10-23T07:24:00Z</dcterms:created>
  <dc:creator>许锋</dc:creator>
  <cp:lastModifiedBy>木明奇妙</cp:lastModifiedBy>
  <cp:lastPrinted>2019-09-19T06:18:00Z</cp:lastPrinted>
  <dcterms:modified xsi:type="dcterms:W3CDTF">2019-10-23T09:08:46Z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