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3D" w:rsidRDefault="00DA653C" w:rsidP="006F6B4D">
      <w:pPr>
        <w:pStyle w:val="1"/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default"/>
          <w:b w:val="0"/>
          <w:bCs/>
          <w:color w:val="000000"/>
          <w:kern w:val="0"/>
          <w:sz w:val="44"/>
          <w:szCs w:val="44"/>
          <w:shd w:val="clear" w:color="auto" w:fill="FFFFFF"/>
        </w:rPr>
      </w:pPr>
      <w:r w:rsidRPr="006F6B4D">
        <w:rPr>
          <w:rFonts w:ascii="方正小标宋简体" w:eastAsia="方正小标宋简体" w:hAnsi="方正小标宋简体" w:cs="方正小标宋简体"/>
          <w:b w:val="0"/>
          <w:bCs/>
          <w:color w:val="000000"/>
          <w:kern w:val="0"/>
          <w:sz w:val="44"/>
          <w:szCs w:val="44"/>
          <w:shd w:val="clear" w:color="auto" w:fill="FFFFFF"/>
        </w:rPr>
        <w:t>深圳市生态环境局</w:t>
      </w:r>
      <w:r w:rsidR="006F6B4D" w:rsidRPr="006F6B4D">
        <w:rPr>
          <w:rFonts w:ascii="方正小标宋简体" w:eastAsia="方正小标宋简体" w:hAnsi="方正小标宋简体" w:cs="方正小标宋简体"/>
          <w:b w:val="0"/>
          <w:bCs/>
          <w:color w:val="000000"/>
          <w:kern w:val="0"/>
          <w:sz w:val="44"/>
          <w:szCs w:val="44"/>
          <w:shd w:val="clear" w:color="auto" w:fill="FFFFFF"/>
        </w:rPr>
        <w:t>盐田</w:t>
      </w:r>
      <w:r w:rsidRPr="006F6B4D">
        <w:rPr>
          <w:rFonts w:ascii="方正小标宋简体" w:eastAsia="方正小标宋简体" w:hAnsi="方正小标宋简体" w:cs="方正小标宋简体"/>
          <w:b w:val="0"/>
          <w:bCs/>
          <w:color w:val="000000"/>
          <w:kern w:val="0"/>
          <w:sz w:val="44"/>
          <w:szCs w:val="44"/>
          <w:shd w:val="clear" w:color="auto" w:fill="FFFFFF"/>
        </w:rPr>
        <w:t>管理局2019年政府信息公开工作年度报告</w:t>
      </w:r>
    </w:p>
    <w:p w:rsidR="003A1932" w:rsidRPr="003A1932" w:rsidRDefault="003A1932" w:rsidP="003A1932"/>
    <w:p w:rsidR="003A1932" w:rsidRPr="003A1932" w:rsidRDefault="003A1932" w:rsidP="003A1932"/>
    <w:p w:rsidR="0040423D" w:rsidRPr="003A1932" w:rsidRDefault="003A1932" w:rsidP="003A1932">
      <w:pPr>
        <w:pStyle w:val="a3"/>
        <w:widowControl/>
        <w:spacing w:before="0" w:beforeAutospacing="0" w:after="0" w:afterAutospacing="0" w:line="560" w:lineRule="exact"/>
        <w:ind w:firstLineChars="200" w:firstLine="640"/>
        <w:rPr>
          <w:rFonts w:ascii="Times New Roman" w:eastAsia="方正小标宋简体" w:hAnsi="Times New Roman" w:cs="方正小标宋简体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根据《中华人民共和国政府信息公开条例》以及政府信息公开相关文件要求，现将深圳市生态环境局盐田管理局2019年信息公开工作报告如下：</w:t>
      </w:r>
    </w:p>
    <w:p w:rsidR="0040423D" w:rsidRDefault="00DA653C" w:rsidP="006F6B4D">
      <w:pPr>
        <w:pStyle w:val="a3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黑体" w:hAnsi="Times New Roman" w:cs="黑体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  <w:shd w:val="clear" w:color="auto" w:fill="FFFFFF"/>
        </w:rPr>
        <w:t>一、总体情况</w:t>
      </w:r>
    </w:p>
    <w:p w:rsidR="0040423D" w:rsidRDefault="00DA653C" w:rsidP="006F6B4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为规范政府信息公开工作，保障市民对生态环境工作的知情权、参与权与监督权，实现政府信息公开制度化、规范化，我局自2019年5月挂牌成立以来，严格按照《中华人民共和国政府信息公开条例》等有关规定，认真贯彻国家及省、市、区政府信息公开工作有关规定，结合工作实际，加强组织领导，不断促进行政权力公开透明运行，积极推进政府信息公开工作，主要公开信息请见下表。</w:t>
      </w:r>
    </w:p>
    <w:p w:rsidR="0040423D" w:rsidRDefault="00DA653C" w:rsidP="006F6B4D">
      <w:pPr>
        <w:pStyle w:val="a3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黑体" w:hAnsi="Times New Roman" w:cs="黑体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  <w:shd w:val="clear" w:color="auto" w:fill="FFFFFF"/>
        </w:rPr>
        <w:t>二、主动公开政府信息情况</w:t>
      </w:r>
    </w:p>
    <w:tbl>
      <w:tblPr>
        <w:tblW w:w="88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378"/>
        <w:gridCol w:w="2034"/>
        <w:gridCol w:w="6"/>
        <w:gridCol w:w="1372"/>
        <w:gridCol w:w="2050"/>
      </w:tblGrid>
      <w:tr w:rsidR="0040423D">
        <w:trPr>
          <w:trHeight w:val="651"/>
          <w:jc w:val="center"/>
        </w:trPr>
        <w:tc>
          <w:tcPr>
            <w:tcW w:w="88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40423D">
        <w:trPr>
          <w:trHeight w:val="1263"/>
          <w:jc w:val="center"/>
        </w:trPr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40423D">
        <w:trPr>
          <w:trHeight w:val="651"/>
          <w:jc w:val="center"/>
        </w:trPr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</w:tr>
      <w:tr w:rsidR="0040423D">
        <w:trPr>
          <w:trHeight w:val="651"/>
          <w:jc w:val="center"/>
        </w:trPr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0423D">
        <w:trPr>
          <w:trHeight w:val="651"/>
          <w:jc w:val="center"/>
        </w:trPr>
        <w:tc>
          <w:tcPr>
            <w:tcW w:w="88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40423D">
        <w:trPr>
          <w:trHeight w:val="710"/>
          <w:jc w:val="center"/>
        </w:trPr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40423D">
        <w:trPr>
          <w:trHeight w:val="651"/>
          <w:jc w:val="center"/>
        </w:trPr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lastRenderedPageBreak/>
              <w:t>行政许可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28466A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B939AD" w:rsidP="003A193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+</w:t>
            </w:r>
            <w:r w:rsidR="0028466A"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B939AD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282</w:t>
            </w:r>
          </w:p>
        </w:tc>
      </w:tr>
      <w:tr w:rsidR="0040423D">
        <w:trPr>
          <w:trHeight w:val="651"/>
          <w:jc w:val="center"/>
        </w:trPr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5D2DFB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3A1932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5D2DFB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36</w:t>
            </w:r>
          </w:p>
        </w:tc>
      </w:tr>
      <w:tr w:rsidR="0040423D">
        <w:trPr>
          <w:trHeight w:val="651"/>
          <w:jc w:val="center"/>
        </w:trPr>
        <w:tc>
          <w:tcPr>
            <w:tcW w:w="88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40423D">
        <w:trPr>
          <w:trHeight w:val="710"/>
          <w:jc w:val="center"/>
        </w:trPr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40423D">
        <w:trPr>
          <w:trHeight w:val="651"/>
          <w:jc w:val="center"/>
        </w:trPr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B939AD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B939AD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3A1932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</w:tr>
      <w:tr w:rsidR="0040423D">
        <w:trPr>
          <w:trHeight w:val="651"/>
          <w:jc w:val="center"/>
        </w:trPr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CA724F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CA724F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3A1932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1</w:t>
            </w:r>
            <w:r w:rsidR="00CA724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0423D">
        <w:trPr>
          <w:trHeight w:val="651"/>
          <w:jc w:val="center"/>
        </w:trPr>
        <w:tc>
          <w:tcPr>
            <w:tcW w:w="88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40423D">
        <w:trPr>
          <w:trHeight w:val="651"/>
          <w:jc w:val="center"/>
        </w:trPr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40423D">
        <w:trPr>
          <w:trHeight w:val="651"/>
          <w:jc w:val="center"/>
        </w:trPr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0423D">
        <w:trPr>
          <w:trHeight w:val="651"/>
          <w:jc w:val="center"/>
        </w:trPr>
        <w:tc>
          <w:tcPr>
            <w:tcW w:w="88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40423D">
        <w:trPr>
          <w:trHeight w:val="658"/>
          <w:jc w:val="center"/>
        </w:trPr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40423D">
        <w:trPr>
          <w:trHeight w:val="693"/>
          <w:jc w:val="center"/>
        </w:trPr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9F1E6D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9F1E6D" w:rsidP="006F6B4D">
            <w:pPr>
              <w:pStyle w:val="a3"/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0"/>
                <w:szCs w:val="20"/>
              </w:rPr>
              <w:t>144753</w:t>
            </w:r>
            <w:r w:rsidR="00DA653C">
              <w:rPr>
                <w:rFonts w:ascii="Times New Roman" w:eastAsia="仿宋_GB2312" w:hAnsi="Times New Roman" w:cs="仿宋_GB2312" w:hint="eastAsia"/>
                <w:color w:val="000000"/>
                <w:sz w:val="20"/>
                <w:szCs w:val="20"/>
              </w:rPr>
              <w:t>.00</w:t>
            </w:r>
            <w:r w:rsidR="00DA653C">
              <w:rPr>
                <w:rFonts w:ascii="Times New Roman" w:eastAsia="仿宋_GB2312" w:hAnsi="Times New Roman" w:cs="仿宋_GB2312" w:hint="eastAsia"/>
                <w:color w:val="000000"/>
                <w:sz w:val="20"/>
                <w:szCs w:val="20"/>
              </w:rPr>
              <w:t>元</w:t>
            </w:r>
          </w:p>
        </w:tc>
      </w:tr>
    </w:tbl>
    <w:p w:rsidR="0040423D" w:rsidRDefault="00DA653C" w:rsidP="006F6B4D">
      <w:pPr>
        <w:pStyle w:val="a3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黑体" w:hAnsi="Times New Roman" w:cs="黑体"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黑体" w:hint="eastAsia"/>
          <w:bCs/>
          <w:color w:val="00000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8859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0"/>
        <w:gridCol w:w="828"/>
        <w:gridCol w:w="2034"/>
        <w:gridCol w:w="792"/>
        <w:gridCol w:w="735"/>
        <w:gridCol w:w="735"/>
        <w:gridCol w:w="792"/>
        <w:gridCol w:w="948"/>
        <w:gridCol w:w="703"/>
        <w:gridCol w:w="682"/>
      </w:tblGrid>
      <w:tr w:rsidR="0040423D">
        <w:trPr>
          <w:trHeight w:val="627"/>
          <w:jc w:val="center"/>
        </w:trPr>
        <w:tc>
          <w:tcPr>
            <w:tcW w:w="347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38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 w:rsidR="0040423D">
        <w:trPr>
          <w:trHeight w:val="627"/>
          <w:jc w:val="center"/>
        </w:trPr>
        <w:tc>
          <w:tcPr>
            <w:tcW w:w="347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40423D" w:rsidP="006F6B4D">
            <w:pPr>
              <w:spacing w:line="560" w:lineRule="exact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40423D">
        <w:trPr>
          <w:trHeight w:val="1770"/>
          <w:jc w:val="center"/>
        </w:trPr>
        <w:tc>
          <w:tcPr>
            <w:tcW w:w="347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40423D" w:rsidP="006F6B4D">
            <w:pPr>
              <w:spacing w:line="560" w:lineRule="exact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40423D" w:rsidP="006F6B4D">
            <w:pPr>
              <w:spacing w:line="560" w:lineRule="exact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40423D" w:rsidP="006F6B4D">
            <w:pPr>
              <w:spacing w:line="560" w:lineRule="exact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</w:tr>
      <w:tr w:rsidR="0040423D">
        <w:trPr>
          <w:trHeight w:val="627"/>
          <w:jc w:val="center"/>
        </w:trPr>
        <w:tc>
          <w:tcPr>
            <w:tcW w:w="34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3A1932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3A1932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3A1932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40423D">
        <w:trPr>
          <w:trHeight w:val="627"/>
          <w:jc w:val="center"/>
        </w:trPr>
        <w:tc>
          <w:tcPr>
            <w:tcW w:w="34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</w:tr>
      <w:tr w:rsidR="0040423D">
        <w:trPr>
          <w:trHeight w:val="627"/>
          <w:jc w:val="center"/>
        </w:trPr>
        <w:tc>
          <w:tcPr>
            <w:tcW w:w="6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三、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lastRenderedPageBreak/>
              <w:t>本年度办理结果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lastRenderedPageBreak/>
              <w:t>（一）予以公开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3A1932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0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3A1932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40423D">
        <w:trPr>
          <w:trHeight w:val="1194"/>
          <w:jc w:val="center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40423D" w:rsidP="006F6B4D">
            <w:pPr>
              <w:spacing w:line="560" w:lineRule="exact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</w:tr>
      <w:tr w:rsidR="0040423D">
        <w:trPr>
          <w:trHeight w:val="627"/>
          <w:jc w:val="center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40423D" w:rsidP="006F6B4D">
            <w:pPr>
              <w:spacing w:line="560" w:lineRule="exact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</w:tr>
      <w:tr w:rsidR="0040423D">
        <w:trPr>
          <w:trHeight w:val="1194"/>
          <w:jc w:val="center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40423D" w:rsidP="006F6B4D">
            <w:pPr>
              <w:spacing w:line="560" w:lineRule="exact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40423D" w:rsidP="006F6B4D">
            <w:pPr>
              <w:spacing w:line="560" w:lineRule="exact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</w:tr>
      <w:tr w:rsidR="0040423D">
        <w:trPr>
          <w:trHeight w:val="1194"/>
          <w:jc w:val="center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40423D" w:rsidP="006F6B4D">
            <w:pPr>
              <w:spacing w:line="560" w:lineRule="exact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40423D" w:rsidP="006F6B4D">
            <w:pPr>
              <w:spacing w:line="560" w:lineRule="exact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危及“三安全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</w:tr>
      <w:tr w:rsidR="0040423D">
        <w:trPr>
          <w:trHeight w:val="1194"/>
          <w:jc w:val="center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40423D" w:rsidP="006F6B4D">
            <w:pPr>
              <w:spacing w:line="560" w:lineRule="exact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40423D" w:rsidP="006F6B4D">
            <w:pPr>
              <w:spacing w:line="560" w:lineRule="exact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</w:tr>
      <w:tr w:rsidR="0040423D">
        <w:trPr>
          <w:trHeight w:val="1194"/>
          <w:jc w:val="center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40423D" w:rsidP="006F6B4D">
            <w:pPr>
              <w:spacing w:line="560" w:lineRule="exact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40423D" w:rsidP="006F6B4D">
            <w:pPr>
              <w:spacing w:line="560" w:lineRule="exact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</w:tr>
      <w:tr w:rsidR="0040423D">
        <w:trPr>
          <w:trHeight w:val="1194"/>
          <w:jc w:val="center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40423D" w:rsidP="006F6B4D">
            <w:pPr>
              <w:spacing w:line="560" w:lineRule="exact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40423D" w:rsidP="006F6B4D">
            <w:pPr>
              <w:spacing w:line="560" w:lineRule="exact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6.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</w:tr>
      <w:tr w:rsidR="0040423D">
        <w:trPr>
          <w:trHeight w:val="627"/>
          <w:jc w:val="center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40423D" w:rsidP="006F6B4D">
            <w:pPr>
              <w:spacing w:line="560" w:lineRule="exact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40423D" w:rsidP="006F6B4D">
            <w:pPr>
              <w:spacing w:line="560" w:lineRule="exact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7.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</w:tr>
      <w:tr w:rsidR="0040423D">
        <w:trPr>
          <w:trHeight w:val="627"/>
          <w:jc w:val="center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40423D" w:rsidP="006F6B4D">
            <w:pPr>
              <w:spacing w:line="560" w:lineRule="exact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40423D" w:rsidP="006F6B4D">
            <w:pPr>
              <w:spacing w:line="560" w:lineRule="exact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8.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</w:tr>
      <w:tr w:rsidR="0040423D">
        <w:trPr>
          <w:trHeight w:val="1194"/>
          <w:jc w:val="center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40423D" w:rsidP="006F6B4D">
            <w:pPr>
              <w:spacing w:line="560" w:lineRule="exact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3A1932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3A1932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0423D">
        <w:trPr>
          <w:trHeight w:val="1194"/>
          <w:jc w:val="center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40423D" w:rsidP="006F6B4D">
            <w:pPr>
              <w:spacing w:line="560" w:lineRule="exact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40423D" w:rsidP="006F6B4D">
            <w:pPr>
              <w:spacing w:line="560" w:lineRule="exact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</w:tr>
      <w:tr w:rsidR="0040423D">
        <w:trPr>
          <w:trHeight w:val="1194"/>
          <w:jc w:val="center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40423D" w:rsidP="006F6B4D">
            <w:pPr>
              <w:spacing w:line="560" w:lineRule="exact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40423D" w:rsidP="006F6B4D">
            <w:pPr>
              <w:spacing w:line="560" w:lineRule="exact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</w:tr>
      <w:tr w:rsidR="0040423D">
        <w:trPr>
          <w:trHeight w:val="1194"/>
          <w:jc w:val="center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40423D" w:rsidP="006F6B4D">
            <w:pPr>
              <w:spacing w:line="560" w:lineRule="exact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</w:tr>
      <w:tr w:rsidR="0040423D">
        <w:trPr>
          <w:trHeight w:val="627"/>
          <w:jc w:val="center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40423D" w:rsidP="006F6B4D">
            <w:pPr>
              <w:spacing w:line="560" w:lineRule="exact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40423D" w:rsidP="006F6B4D">
            <w:pPr>
              <w:spacing w:line="560" w:lineRule="exact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</w:tr>
      <w:tr w:rsidR="0040423D">
        <w:trPr>
          <w:trHeight w:val="1194"/>
          <w:jc w:val="center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40423D" w:rsidP="006F6B4D">
            <w:pPr>
              <w:spacing w:line="560" w:lineRule="exact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40423D" w:rsidP="006F6B4D">
            <w:pPr>
              <w:spacing w:line="560" w:lineRule="exact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</w:tr>
      <w:tr w:rsidR="0040423D">
        <w:trPr>
          <w:trHeight w:val="1194"/>
          <w:jc w:val="center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40423D" w:rsidP="006F6B4D">
            <w:pPr>
              <w:spacing w:line="560" w:lineRule="exact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40423D" w:rsidP="006F6B4D">
            <w:pPr>
              <w:spacing w:line="560" w:lineRule="exact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</w:tr>
      <w:tr w:rsidR="0040423D">
        <w:trPr>
          <w:trHeight w:val="1770"/>
          <w:jc w:val="center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40423D" w:rsidP="006F6B4D">
            <w:pPr>
              <w:spacing w:line="560" w:lineRule="exact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40423D" w:rsidP="006F6B4D">
            <w:pPr>
              <w:spacing w:line="560" w:lineRule="exact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</w:tr>
      <w:tr w:rsidR="0040423D">
        <w:trPr>
          <w:trHeight w:val="627"/>
          <w:jc w:val="center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40423D" w:rsidP="006F6B4D">
            <w:pPr>
              <w:spacing w:line="560" w:lineRule="exact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3A1932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3A1932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0</w:t>
            </w:r>
          </w:p>
        </w:tc>
      </w:tr>
      <w:tr w:rsidR="0040423D">
        <w:trPr>
          <w:trHeight w:val="627"/>
          <w:jc w:val="center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40423D" w:rsidP="006F6B4D">
            <w:pPr>
              <w:spacing w:line="560" w:lineRule="exact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3A1932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3A1932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40423D">
        <w:trPr>
          <w:trHeight w:val="686"/>
          <w:jc w:val="center"/>
        </w:trPr>
        <w:tc>
          <w:tcPr>
            <w:tcW w:w="34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0</w:t>
            </w:r>
          </w:p>
        </w:tc>
      </w:tr>
    </w:tbl>
    <w:p w:rsidR="0040423D" w:rsidRDefault="00DA653C" w:rsidP="006F6B4D">
      <w:pPr>
        <w:pStyle w:val="a3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黑体" w:hAnsi="Times New Roman" w:cs="黑体"/>
          <w:bCs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bCs/>
          <w:color w:val="00000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W w:w="8839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7"/>
        <w:gridCol w:w="587"/>
        <w:gridCol w:w="587"/>
        <w:gridCol w:w="587"/>
        <w:gridCol w:w="647"/>
        <w:gridCol w:w="535"/>
        <w:gridCol w:w="588"/>
        <w:gridCol w:w="588"/>
        <w:gridCol w:w="588"/>
        <w:gridCol w:w="595"/>
        <w:gridCol w:w="588"/>
        <w:gridCol w:w="588"/>
        <w:gridCol w:w="588"/>
        <w:gridCol w:w="589"/>
        <w:gridCol w:w="597"/>
      </w:tblGrid>
      <w:tr w:rsidR="0040423D">
        <w:trPr>
          <w:trHeight w:val="592"/>
          <w:jc w:val="center"/>
        </w:trPr>
        <w:tc>
          <w:tcPr>
            <w:tcW w:w="29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84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 w:rsidR="0040423D">
        <w:trPr>
          <w:trHeight w:val="592"/>
          <w:jc w:val="center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8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2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 w:rsidR="0040423D">
        <w:trPr>
          <w:trHeight w:val="2307"/>
          <w:jc w:val="center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40423D" w:rsidP="006F6B4D">
            <w:pPr>
              <w:spacing w:line="560" w:lineRule="exact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5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40423D" w:rsidP="006F6B4D">
            <w:pPr>
              <w:spacing w:line="560" w:lineRule="exact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40423D" w:rsidP="006F6B4D">
            <w:pPr>
              <w:spacing w:line="560" w:lineRule="exact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40423D" w:rsidP="006F6B4D">
            <w:pPr>
              <w:spacing w:line="560" w:lineRule="exact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64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40423D" w:rsidP="006F6B4D">
            <w:pPr>
              <w:spacing w:line="560" w:lineRule="exact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40423D">
        <w:trPr>
          <w:trHeight w:val="612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423D" w:rsidRDefault="00DA653C" w:rsidP="006F6B4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0</w:t>
            </w:r>
          </w:p>
        </w:tc>
      </w:tr>
    </w:tbl>
    <w:p w:rsidR="0040423D" w:rsidRDefault="00DA653C" w:rsidP="006F6B4D">
      <w:pPr>
        <w:pStyle w:val="a3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黑体" w:hAnsi="Times New Roman" w:cs="黑体"/>
          <w:bCs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bCs/>
          <w:color w:val="000000"/>
          <w:sz w:val="32"/>
          <w:szCs w:val="32"/>
          <w:shd w:val="clear" w:color="auto" w:fill="FFFFFF"/>
        </w:rPr>
        <w:t>五、存在的主要问题及改进情况</w:t>
      </w:r>
    </w:p>
    <w:p w:rsidR="0040423D" w:rsidRDefault="00DA653C" w:rsidP="006F6B4D">
      <w:pPr>
        <w:widowControl/>
        <w:spacing w:line="560" w:lineRule="exact"/>
        <w:ind w:firstLineChars="200" w:firstLine="640"/>
        <w:jc w:val="left"/>
        <w:rPr>
          <w:rFonts w:ascii="仿宋_GB2312" w:hAnsi="Times New Roman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lastRenderedPageBreak/>
        <w:t>201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>年，我局的政府信息公开工作虽然取得了一定成绩，但与《</w:t>
      </w:r>
      <w:hyperlink r:id="rId7" w:history="1">
        <w:r>
          <w:rPr>
            <w:rFonts w:ascii="仿宋_GB2312" w:eastAsia="仿宋_GB2312" w:hAnsi="Times New Roman" w:cs="仿宋_GB2312"/>
            <w:color w:val="000000"/>
            <w:kern w:val="0"/>
            <w:sz w:val="32"/>
            <w:szCs w:val="32"/>
          </w:rPr>
          <w:t>中华人民共和国政府信息公开条例</w:t>
        </w:r>
      </w:hyperlink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>》等条例的要求和公众的期望还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有进步空间</w:t>
      </w: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>，在政府信息公开的范围、深度、形式等方面还需进一步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提升</w:t>
      </w:r>
      <w:r>
        <w:rPr>
          <w:rFonts w:ascii="仿宋_GB2312" w:hAnsi="Times New Roman" w:cs="仿宋_GB2312" w:hint="eastAsia"/>
          <w:color w:val="000000"/>
          <w:kern w:val="0"/>
          <w:sz w:val="32"/>
          <w:szCs w:val="32"/>
        </w:rPr>
        <w:t>：</w:t>
      </w:r>
    </w:p>
    <w:p w:rsidR="00360A85" w:rsidRDefault="00360A85" w:rsidP="006F6B4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>
        <w:rPr>
          <w:rFonts w:ascii="仿宋_GB2312" w:hAnsi="Times New Roman" w:cs="仿宋_GB2312" w:hint="eastAsia"/>
          <w:color w:val="000000"/>
          <w:kern w:val="0"/>
          <w:sz w:val="32"/>
          <w:szCs w:val="32"/>
        </w:rPr>
        <w:t>一是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继续</w:t>
      </w: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>按照《</w:t>
      </w:r>
      <w:hyperlink r:id="rId8" w:history="1">
        <w:r>
          <w:rPr>
            <w:rFonts w:ascii="仿宋_GB2312" w:eastAsia="仿宋_GB2312" w:hAnsi="Times New Roman" w:cs="仿宋_GB2312"/>
            <w:color w:val="000000"/>
            <w:kern w:val="0"/>
            <w:sz w:val="32"/>
            <w:szCs w:val="32"/>
          </w:rPr>
          <w:t>中华人民共和国政府信息公开条例</w:t>
        </w:r>
      </w:hyperlink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>》的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相关</w:t>
      </w: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>要求，查找政府信息公开工作中存在的问题和不足，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健全完善信息公开工作制度</w:t>
      </w: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>，充分满足人民群众对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生态</w:t>
      </w: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>环境保护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工作</w:t>
      </w: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>的知情权、参与权和监督权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，进一步推动政府信息公开规范化发展</w:t>
      </w: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>。</w:t>
      </w:r>
    </w:p>
    <w:p w:rsidR="0040423D" w:rsidRDefault="00DA653C" w:rsidP="006F6B4D">
      <w:pPr>
        <w:widowControl/>
        <w:spacing w:line="560" w:lineRule="exact"/>
        <w:ind w:firstLineChars="200" w:firstLine="640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二是</w:t>
      </w: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>结合工作实际，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依法</w:t>
      </w: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>拓宽信息公开范围，积极探索推动信息公开工作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的</w:t>
      </w: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>新途径，不断规范公开的形式和程序，逐步扩大公众参与，</w:t>
      </w:r>
      <w:r w:rsidR="00360A85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力求政务公开的内容更加贴近群众、渠道更加方便快捷</w:t>
      </w: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>。</w:t>
      </w:r>
    </w:p>
    <w:p w:rsidR="00360A85" w:rsidRDefault="00360A85" w:rsidP="00360A85">
      <w:pPr>
        <w:widowControl/>
        <w:spacing w:line="560" w:lineRule="exact"/>
        <w:ind w:firstLineChars="200" w:firstLine="640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三是持续丰富政务公开内容形式。认真贯彻落实政务公开工作的要点，加强政务公开平台建设，学习借鉴其他地区先进经验，</w:t>
      </w:r>
      <w:r w:rsidR="002B2CE4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加强对信息公开的主体和原则的了解，确保政府信息公开工作的扎实开展</w:t>
      </w: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>。</w:t>
      </w:r>
    </w:p>
    <w:p w:rsidR="00360A85" w:rsidRDefault="00360A85" w:rsidP="006F6B4D">
      <w:pPr>
        <w:widowControl/>
        <w:spacing w:line="560" w:lineRule="exact"/>
        <w:ind w:firstLineChars="200" w:firstLine="640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</w:p>
    <w:p w:rsidR="003A1932" w:rsidRDefault="003A1932" w:rsidP="006F6B4D">
      <w:pPr>
        <w:widowControl/>
        <w:spacing w:line="560" w:lineRule="exact"/>
        <w:ind w:firstLineChars="200" w:firstLine="640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</w:p>
    <w:p w:rsidR="003A1932" w:rsidRDefault="003A1932" w:rsidP="006F6B4D">
      <w:pPr>
        <w:widowControl/>
        <w:spacing w:line="560" w:lineRule="exact"/>
        <w:ind w:firstLineChars="200" w:firstLine="640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</w:p>
    <w:p w:rsidR="0040423D" w:rsidRDefault="00DA653C" w:rsidP="006F6B4D">
      <w:pPr>
        <w:widowControl/>
        <w:spacing w:line="560" w:lineRule="exact"/>
        <w:jc w:val="righ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>深圳市生态环境局</w:t>
      </w:r>
      <w:r w:rsidR="003A1932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盐田</w:t>
      </w: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>管理局</w:t>
      </w:r>
    </w:p>
    <w:p w:rsidR="0040423D" w:rsidRDefault="00DA653C" w:rsidP="006F6B4D">
      <w:pPr>
        <w:widowControl/>
        <w:spacing w:line="560" w:lineRule="exact"/>
        <w:jc w:val="righ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>2020年</w:t>
      </w:r>
      <w:r w:rsidR="002B2CE4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>月</w:t>
      </w:r>
      <w:r w:rsidR="002B2CE4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>日</w:t>
      </w:r>
    </w:p>
    <w:p w:rsidR="0040423D" w:rsidRDefault="0040423D" w:rsidP="006F6B4D">
      <w:pPr>
        <w:widowControl/>
        <w:spacing w:line="560" w:lineRule="exact"/>
        <w:ind w:firstLineChars="200" w:firstLine="640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</w:p>
    <w:p w:rsidR="0040423D" w:rsidRDefault="0040423D" w:rsidP="006F6B4D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40423D" w:rsidRDefault="0040423D" w:rsidP="006F6B4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0423D" w:rsidRDefault="0040423D" w:rsidP="006F6B4D">
      <w:pPr>
        <w:spacing w:line="560" w:lineRule="exact"/>
      </w:pPr>
    </w:p>
    <w:sectPr w:rsidR="0040423D" w:rsidSect="0040423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9F2" w:rsidRDefault="008379F2" w:rsidP="006F6B4D">
      <w:r>
        <w:separator/>
      </w:r>
    </w:p>
  </w:endnote>
  <w:endnote w:type="continuationSeparator" w:id="0">
    <w:p w:rsidR="008379F2" w:rsidRDefault="008379F2" w:rsidP="006F6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 ! important">
    <w:altName w:val="宋体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9F2" w:rsidRDefault="008379F2" w:rsidP="006F6B4D">
      <w:r>
        <w:separator/>
      </w:r>
    </w:p>
  </w:footnote>
  <w:footnote w:type="continuationSeparator" w:id="0">
    <w:p w:rsidR="008379F2" w:rsidRDefault="008379F2" w:rsidP="006F6B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0423D"/>
    <w:rsid w:val="0028466A"/>
    <w:rsid w:val="002B2CE4"/>
    <w:rsid w:val="0034771B"/>
    <w:rsid w:val="00360A85"/>
    <w:rsid w:val="003A1932"/>
    <w:rsid w:val="0040423D"/>
    <w:rsid w:val="00416F31"/>
    <w:rsid w:val="005C742C"/>
    <w:rsid w:val="005D2DFB"/>
    <w:rsid w:val="006F6B4D"/>
    <w:rsid w:val="008379F2"/>
    <w:rsid w:val="00913776"/>
    <w:rsid w:val="00972CC3"/>
    <w:rsid w:val="009F1E6D"/>
    <w:rsid w:val="00B939AD"/>
    <w:rsid w:val="00BB549D"/>
    <w:rsid w:val="00CA724F"/>
    <w:rsid w:val="00DA653C"/>
    <w:rsid w:val="00F4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3D"/>
    <w:pPr>
      <w:widowControl w:val="0"/>
      <w:jc w:val="both"/>
    </w:pPr>
    <w:rPr>
      <w:rFonts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40423D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0423D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FollowedHyperlink"/>
    <w:basedOn w:val="a0"/>
    <w:qFormat/>
    <w:rsid w:val="0040423D"/>
    <w:rPr>
      <w:color w:val="333333"/>
      <w:u w:val="none"/>
    </w:rPr>
  </w:style>
  <w:style w:type="character" w:styleId="a5">
    <w:name w:val="Hyperlink"/>
    <w:basedOn w:val="a0"/>
    <w:qFormat/>
    <w:rsid w:val="0040423D"/>
    <w:rPr>
      <w:color w:val="333333"/>
      <w:u w:val="none"/>
    </w:rPr>
  </w:style>
  <w:style w:type="character" w:customStyle="1" w:styleId="bdsmore">
    <w:name w:val="bds_more"/>
    <w:basedOn w:val="a0"/>
    <w:qFormat/>
    <w:rsid w:val="0040423D"/>
  </w:style>
  <w:style w:type="character" w:customStyle="1" w:styleId="bdsmore1">
    <w:name w:val="bds_more1"/>
    <w:basedOn w:val="a0"/>
    <w:qFormat/>
    <w:rsid w:val="0040423D"/>
  </w:style>
  <w:style w:type="character" w:customStyle="1" w:styleId="bdsnopic">
    <w:name w:val="bds_nopic"/>
    <w:basedOn w:val="a0"/>
    <w:qFormat/>
    <w:rsid w:val="0040423D"/>
  </w:style>
  <w:style w:type="character" w:customStyle="1" w:styleId="bdsnopic1">
    <w:name w:val="bds_nopic1"/>
    <w:basedOn w:val="a0"/>
    <w:qFormat/>
    <w:rsid w:val="0040423D"/>
    <w:rPr>
      <w:rFonts w:ascii="宋体 ! important" w:eastAsia="宋体 ! important" w:hAnsi="宋体 ! important" w:cs="宋体 ! important"/>
      <w:color w:val="454545"/>
      <w:sz w:val="21"/>
      <w:szCs w:val="21"/>
    </w:rPr>
  </w:style>
  <w:style w:type="character" w:customStyle="1" w:styleId="bdsnopic2">
    <w:name w:val="bds_nopic2"/>
    <w:basedOn w:val="a0"/>
    <w:qFormat/>
    <w:rsid w:val="0040423D"/>
  </w:style>
  <w:style w:type="character" w:customStyle="1" w:styleId="bdsmore2">
    <w:name w:val="bds_more2"/>
    <w:basedOn w:val="a0"/>
    <w:qFormat/>
    <w:rsid w:val="0040423D"/>
  </w:style>
  <w:style w:type="character" w:customStyle="1" w:styleId="bdsmore3">
    <w:name w:val="bds_more3"/>
    <w:basedOn w:val="a0"/>
    <w:qFormat/>
    <w:rsid w:val="0040423D"/>
    <w:rPr>
      <w:rFonts w:ascii="宋体" w:eastAsia="宋体" w:hAnsi="宋体" w:cs="宋体" w:hint="eastAsia"/>
    </w:rPr>
  </w:style>
  <w:style w:type="character" w:customStyle="1" w:styleId="bdsmore4">
    <w:name w:val="bds_more4"/>
    <w:basedOn w:val="a0"/>
    <w:qFormat/>
    <w:rsid w:val="0040423D"/>
  </w:style>
  <w:style w:type="character" w:customStyle="1" w:styleId="bsharetext">
    <w:name w:val="bsharetext"/>
    <w:basedOn w:val="a0"/>
    <w:qFormat/>
    <w:rsid w:val="0040423D"/>
  </w:style>
  <w:style w:type="paragraph" w:styleId="a6">
    <w:name w:val="header"/>
    <w:basedOn w:val="a"/>
    <w:link w:val="Char"/>
    <w:uiPriority w:val="99"/>
    <w:semiHidden/>
    <w:unhideWhenUsed/>
    <w:rsid w:val="006F6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6F6B4D"/>
    <w:rPr>
      <w:rFonts w:cs="Times New Roman"/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6F6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6F6B4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fs.mep.gov.cn/fg/gwyw/201205/t20120518_22972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fs.mep.gov.cn/fg/gwyw/201205/t20120518_229722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319</Words>
  <Characters>1819</Characters>
  <Application>Microsoft Office Word</Application>
  <DocSecurity>0</DocSecurity>
  <Lines>15</Lines>
  <Paragraphs>4</Paragraphs>
  <ScaleCrop>false</ScaleCrop>
  <Company>szf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龚君君</dc:creator>
  <cp:lastModifiedBy>陈捷</cp:lastModifiedBy>
  <cp:revision>7</cp:revision>
  <cp:lastPrinted>2020-01-20T03:58:00Z</cp:lastPrinted>
  <dcterms:created xsi:type="dcterms:W3CDTF">2020-03-06T08:37:00Z</dcterms:created>
  <dcterms:modified xsi:type="dcterms:W3CDTF">2020-03-06T10:40:00Z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