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52" w:rsidRDefault="006467D1">
      <w:pPr>
        <w:rPr>
          <w:rFonts w:ascii="黑体" w:eastAsia="黑体" w:hAnsi="黑体"/>
          <w:sz w:val="32"/>
          <w:szCs w:val="32"/>
        </w:rPr>
      </w:pPr>
      <w:bookmarkStart w:id="0" w:name="RiseOffice_body"/>
      <w:r>
        <w:rPr>
          <w:rFonts w:ascii="黑体" w:eastAsia="黑体" w:hAnsi="黑体" w:hint="eastAsia"/>
          <w:sz w:val="32"/>
          <w:szCs w:val="32"/>
        </w:rPr>
        <w:t>附件1</w:t>
      </w:r>
    </w:p>
    <w:p w:rsidR="002F6252" w:rsidRDefault="002F6252" w:rsidP="00DE1281">
      <w:pPr>
        <w:tabs>
          <w:tab w:val="left" w:pos="1843"/>
        </w:tabs>
        <w:snapToGrid w:val="0"/>
      </w:pPr>
    </w:p>
    <w:p w:rsidR="00CC6EB0" w:rsidRPr="00CC6EB0" w:rsidRDefault="006467D1" w:rsidP="00DE1281">
      <w:pPr>
        <w:tabs>
          <w:tab w:val="left" w:pos="1843"/>
        </w:tabs>
        <w:snapToGrid w:val="0"/>
        <w:jc w:val="center"/>
        <w:rPr>
          <w:rFonts w:ascii="宋体" w:hAnsi="宋体"/>
          <w:sz w:val="44"/>
          <w:szCs w:val="44"/>
        </w:rPr>
      </w:pPr>
      <w:r w:rsidRPr="00CC6EB0">
        <w:rPr>
          <w:rFonts w:ascii="宋体" w:hAnsi="宋体" w:hint="eastAsia"/>
          <w:sz w:val="44"/>
          <w:szCs w:val="44"/>
        </w:rPr>
        <w:t>市生态环境局关于对20200055号提案</w:t>
      </w:r>
    </w:p>
    <w:p w:rsidR="002F6252" w:rsidRPr="00CC6EB0" w:rsidRDefault="006467D1" w:rsidP="00DE1281">
      <w:pPr>
        <w:tabs>
          <w:tab w:val="left" w:pos="1843"/>
        </w:tabs>
        <w:snapToGrid w:val="0"/>
        <w:jc w:val="center"/>
        <w:rPr>
          <w:rFonts w:ascii="宋体" w:hAnsi="宋体"/>
          <w:sz w:val="44"/>
          <w:szCs w:val="44"/>
        </w:rPr>
      </w:pPr>
      <w:r w:rsidRPr="00CC6EB0">
        <w:rPr>
          <w:rFonts w:ascii="宋体" w:hAnsi="宋体" w:hint="eastAsia"/>
          <w:sz w:val="44"/>
          <w:szCs w:val="44"/>
        </w:rPr>
        <w:t>的答复函</w:t>
      </w:r>
    </w:p>
    <w:p w:rsidR="002F6252" w:rsidRDefault="002F6252">
      <w:pPr>
        <w:jc w:val="right"/>
        <w:rPr>
          <w:szCs w:val="21"/>
          <w:lang w:val="zh-CN"/>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154"/>
        <w:gridCol w:w="2698"/>
        <w:gridCol w:w="3332"/>
      </w:tblGrid>
      <w:tr w:rsidR="002F6252">
        <w:trPr>
          <w:trHeight w:val="1129"/>
          <w:jc w:val="center"/>
        </w:trPr>
        <w:tc>
          <w:tcPr>
            <w:tcW w:w="8577" w:type="dxa"/>
            <w:gridSpan w:val="4"/>
            <w:vAlign w:val="center"/>
          </w:tcPr>
          <w:p w:rsidR="002F6252" w:rsidRDefault="006467D1">
            <w:pPr>
              <w:spacing w:line="400" w:lineRule="exact"/>
              <w:rPr>
                <w:rFonts w:ascii="仿宋_GB2312" w:eastAsia="仿宋_GB2312" w:hAnsi="宋体"/>
                <w:sz w:val="32"/>
                <w:szCs w:val="32"/>
              </w:rPr>
            </w:pPr>
            <w:r>
              <w:rPr>
                <w:rFonts w:ascii="仿宋_GB2312" w:eastAsia="仿宋_GB2312" w:hAnsi="宋体" w:hint="eastAsia"/>
                <w:sz w:val="32"/>
                <w:szCs w:val="32"/>
              </w:rPr>
              <w:t>尊敬的林晓辉委员：</w:t>
            </w:r>
          </w:p>
          <w:p w:rsidR="002F6252" w:rsidRDefault="006467D1">
            <w:pPr>
              <w:spacing w:line="400" w:lineRule="exact"/>
              <w:ind w:firstLineChars="200" w:firstLine="640"/>
              <w:rPr>
                <w:sz w:val="32"/>
                <w:szCs w:val="32"/>
                <w:lang w:val="zh-CN"/>
              </w:rPr>
            </w:pPr>
            <w:r>
              <w:rPr>
                <w:rFonts w:ascii="仿宋_GB2312" w:eastAsia="仿宋_GB2312" w:hAnsi="宋体" w:hint="eastAsia"/>
                <w:sz w:val="32"/>
                <w:szCs w:val="32"/>
              </w:rPr>
              <w:t>《关于深圳蛇口渔港环境治理的建议提案》（第</w:t>
            </w:r>
            <w:r>
              <w:rPr>
                <w:rFonts w:ascii="仿宋_GB2312" w:eastAsia="仿宋_GB2312" w:hAnsi="宋体"/>
                <w:sz w:val="32"/>
                <w:szCs w:val="32"/>
              </w:rPr>
              <w:t>20200055</w:t>
            </w:r>
            <w:r>
              <w:rPr>
                <w:rFonts w:ascii="仿宋_GB2312" w:eastAsia="仿宋_GB2312" w:hAnsi="宋体" w:hint="eastAsia"/>
                <w:sz w:val="32"/>
                <w:szCs w:val="32"/>
              </w:rPr>
              <w:t>号）收悉，现就提案办理有关情况答复如下：</w:t>
            </w:r>
          </w:p>
        </w:tc>
      </w:tr>
      <w:tr w:rsidR="002F6252" w:rsidTr="00CC6EB0">
        <w:trPr>
          <w:trHeight w:val="892"/>
          <w:jc w:val="center"/>
        </w:trPr>
        <w:tc>
          <w:tcPr>
            <w:tcW w:w="2547" w:type="dxa"/>
            <w:gridSpan w:val="2"/>
            <w:vAlign w:val="center"/>
          </w:tcPr>
          <w:p w:rsidR="002F6252" w:rsidRDefault="006467D1">
            <w:pPr>
              <w:spacing w:line="400" w:lineRule="exact"/>
              <w:jc w:val="center"/>
              <w:rPr>
                <w:rFonts w:ascii="黑体" w:eastAsia="黑体" w:hAnsi="黑体"/>
                <w:sz w:val="32"/>
                <w:szCs w:val="32"/>
              </w:rPr>
            </w:pPr>
            <w:r>
              <w:rPr>
                <w:rFonts w:ascii="黑体" w:eastAsia="黑体" w:hAnsi="黑体" w:hint="eastAsia"/>
                <w:sz w:val="32"/>
                <w:szCs w:val="32"/>
              </w:rPr>
              <w:t>意见建议</w:t>
            </w:r>
          </w:p>
        </w:tc>
        <w:tc>
          <w:tcPr>
            <w:tcW w:w="6030" w:type="dxa"/>
            <w:gridSpan w:val="2"/>
            <w:tcBorders>
              <w:right w:val="single" w:sz="4" w:space="0" w:color="auto"/>
            </w:tcBorders>
            <w:vAlign w:val="center"/>
          </w:tcPr>
          <w:p w:rsidR="002F6252" w:rsidRDefault="006467D1">
            <w:pPr>
              <w:spacing w:line="400" w:lineRule="exact"/>
              <w:jc w:val="center"/>
              <w:rPr>
                <w:rFonts w:ascii="黑体" w:eastAsia="黑体" w:hAnsi="黑体"/>
                <w:sz w:val="32"/>
                <w:szCs w:val="32"/>
              </w:rPr>
            </w:pPr>
            <w:r>
              <w:rPr>
                <w:rFonts w:ascii="黑体" w:eastAsia="黑体" w:hAnsi="黑体" w:hint="eastAsia"/>
                <w:sz w:val="32"/>
                <w:szCs w:val="32"/>
              </w:rPr>
              <w:t>办理答复</w:t>
            </w:r>
          </w:p>
        </w:tc>
      </w:tr>
      <w:tr w:rsidR="002F6252" w:rsidTr="00CC6EB0">
        <w:trPr>
          <w:trHeight w:val="574"/>
          <w:jc w:val="center"/>
        </w:trPr>
        <w:tc>
          <w:tcPr>
            <w:tcW w:w="2547" w:type="dxa"/>
            <w:gridSpan w:val="2"/>
            <w:vAlign w:val="center"/>
          </w:tcPr>
          <w:p w:rsidR="002F6252" w:rsidRDefault="00CC6EB0" w:rsidP="00CC6EB0">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建议</w:t>
            </w:r>
            <w:r w:rsidR="006467D1">
              <w:rPr>
                <w:rFonts w:ascii="仿宋_GB2312" w:eastAsia="仿宋_GB2312" w:hAnsi="宋体" w:hint="eastAsia"/>
                <w:sz w:val="28"/>
                <w:szCs w:val="28"/>
              </w:rPr>
              <w:t>环保部门严格执法，禁止废气油污的不达标排放</w:t>
            </w:r>
            <w:r>
              <w:rPr>
                <w:rFonts w:ascii="仿宋_GB2312" w:eastAsia="仿宋_GB2312" w:hAnsi="宋体" w:hint="eastAsia"/>
                <w:sz w:val="28"/>
                <w:szCs w:val="28"/>
              </w:rPr>
              <w:t>。</w:t>
            </w:r>
          </w:p>
        </w:tc>
        <w:tc>
          <w:tcPr>
            <w:tcW w:w="6030" w:type="dxa"/>
            <w:gridSpan w:val="2"/>
            <w:vAlign w:val="center"/>
          </w:tcPr>
          <w:p w:rsidR="00A70C4F" w:rsidRDefault="00A70C4F" w:rsidP="00E643A7">
            <w:pPr>
              <w:spacing w:line="400" w:lineRule="exact"/>
              <w:ind w:firstLineChars="200" w:firstLine="562"/>
              <w:jc w:val="left"/>
              <w:rPr>
                <w:rFonts w:ascii="仿宋_GB2312" w:eastAsia="仿宋_GB2312" w:hAnsi="宋体"/>
                <w:sz w:val="28"/>
                <w:szCs w:val="28"/>
              </w:rPr>
            </w:pPr>
            <w:r w:rsidRPr="00A70C4F">
              <w:rPr>
                <w:rFonts w:ascii="仿宋_GB2312" w:eastAsia="仿宋_GB2312" w:hAnsi="宋体" w:hint="eastAsia"/>
                <w:b/>
                <w:sz w:val="28"/>
                <w:szCs w:val="28"/>
              </w:rPr>
              <w:t>一是</w:t>
            </w:r>
            <w:r>
              <w:rPr>
                <w:rFonts w:ascii="仿宋_GB2312" w:eastAsia="仿宋_GB2312" w:hAnsi="宋体" w:hint="eastAsia"/>
                <w:sz w:val="28"/>
                <w:szCs w:val="28"/>
              </w:rPr>
              <w:t>按要求调查办理</w:t>
            </w:r>
            <w:r w:rsidRPr="000358E9">
              <w:rPr>
                <w:rFonts w:ascii="仿宋_GB2312" w:eastAsia="仿宋_GB2312" w:hAnsi="宋体" w:hint="eastAsia"/>
                <w:sz w:val="28"/>
                <w:szCs w:val="28"/>
              </w:rPr>
              <w:t>油烟及气味投诉，</w:t>
            </w:r>
            <w:r>
              <w:rPr>
                <w:rFonts w:ascii="仿宋_GB2312" w:eastAsia="仿宋_GB2312" w:hAnsi="宋体" w:hint="eastAsia"/>
                <w:sz w:val="28"/>
                <w:szCs w:val="28"/>
              </w:rPr>
              <w:t>并</w:t>
            </w:r>
            <w:r w:rsidRPr="000358E9">
              <w:rPr>
                <w:rFonts w:ascii="仿宋_GB2312" w:eastAsia="仿宋_GB2312" w:hAnsi="宋体" w:hint="eastAsia"/>
                <w:sz w:val="28"/>
                <w:szCs w:val="28"/>
              </w:rPr>
              <w:t>督促相关单位落实油烟及气味防治措施。该片区餐饮单位的污水</w:t>
            </w:r>
            <w:r>
              <w:rPr>
                <w:rFonts w:ascii="仿宋_GB2312" w:eastAsia="仿宋_GB2312" w:hAnsi="宋体" w:hint="eastAsia"/>
                <w:sz w:val="28"/>
                <w:szCs w:val="28"/>
              </w:rPr>
              <w:t>已</w:t>
            </w:r>
            <w:r w:rsidRPr="000358E9">
              <w:rPr>
                <w:rFonts w:ascii="仿宋_GB2312" w:eastAsia="仿宋_GB2312" w:hAnsi="宋体" w:hint="eastAsia"/>
                <w:sz w:val="28"/>
                <w:szCs w:val="28"/>
              </w:rPr>
              <w:t>全部接入市政污水</w:t>
            </w:r>
            <w:r>
              <w:rPr>
                <w:rFonts w:ascii="仿宋_GB2312" w:eastAsia="仿宋_GB2312" w:hAnsi="宋体" w:hint="eastAsia"/>
                <w:sz w:val="28"/>
                <w:szCs w:val="28"/>
              </w:rPr>
              <w:t>管网；另外经过</w:t>
            </w:r>
            <w:r w:rsidRPr="000358E9">
              <w:rPr>
                <w:rFonts w:ascii="仿宋_GB2312" w:eastAsia="仿宋_GB2312" w:hAnsi="宋体" w:hint="eastAsia"/>
                <w:sz w:val="28"/>
                <w:szCs w:val="28"/>
              </w:rPr>
              <w:t>产业升级，片区</w:t>
            </w:r>
            <w:r>
              <w:rPr>
                <w:rFonts w:ascii="仿宋_GB2312" w:eastAsia="仿宋_GB2312" w:hAnsi="宋体" w:hint="eastAsia"/>
                <w:sz w:val="28"/>
                <w:szCs w:val="28"/>
              </w:rPr>
              <w:t>目前</w:t>
            </w:r>
            <w:r w:rsidRPr="000358E9">
              <w:rPr>
                <w:rFonts w:ascii="仿宋_GB2312" w:eastAsia="仿宋_GB2312" w:hAnsi="宋体" w:hint="eastAsia"/>
                <w:sz w:val="28"/>
                <w:szCs w:val="28"/>
              </w:rPr>
              <w:t>已无相关工业污染源。</w:t>
            </w:r>
            <w:r w:rsidRPr="00A70C4F">
              <w:rPr>
                <w:rFonts w:ascii="仿宋_GB2312" w:eastAsia="仿宋_GB2312" w:hAnsi="宋体"/>
                <w:b/>
                <w:sz w:val="28"/>
                <w:szCs w:val="28"/>
              </w:rPr>
              <w:t>二是</w:t>
            </w:r>
            <w:r>
              <w:rPr>
                <w:rFonts w:ascii="仿宋_GB2312" w:eastAsia="仿宋_GB2312" w:hAnsi="宋体" w:hint="eastAsia"/>
                <w:sz w:val="28"/>
                <w:szCs w:val="28"/>
              </w:rPr>
              <w:t>组织</w:t>
            </w:r>
            <w:r w:rsidRPr="000358E9">
              <w:rPr>
                <w:rFonts w:ascii="仿宋_GB2312" w:eastAsia="仿宋_GB2312" w:hAnsi="宋体" w:hint="eastAsia"/>
                <w:sz w:val="28"/>
                <w:szCs w:val="28"/>
              </w:rPr>
              <w:t>对蛇口渔港南海玫瑰园入海排口、海斯比南排放口（38</w:t>
            </w:r>
            <w:r>
              <w:rPr>
                <w:rFonts w:ascii="仿宋_GB2312" w:eastAsia="仿宋_GB2312" w:hAnsi="宋体" w:hint="eastAsia"/>
                <w:sz w:val="28"/>
                <w:szCs w:val="28"/>
              </w:rPr>
              <w:t>号入海排口）等进行排查</w:t>
            </w:r>
            <w:r w:rsidR="00317728">
              <w:rPr>
                <w:rFonts w:ascii="仿宋_GB2312" w:eastAsia="仿宋_GB2312" w:hAnsi="宋体" w:hint="eastAsia"/>
                <w:sz w:val="28"/>
                <w:szCs w:val="28"/>
              </w:rPr>
              <w:t>，并</w:t>
            </w:r>
            <w:r w:rsidR="00317728" w:rsidRPr="000358E9">
              <w:rPr>
                <w:rFonts w:ascii="仿宋_GB2312" w:eastAsia="仿宋_GB2312" w:hAnsi="宋体" w:hint="eastAsia"/>
                <w:sz w:val="28"/>
                <w:szCs w:val="28"/>
              </w:rPr>
              <w:t>持续</w:t>
            </w:r>
            <w:r w:rsidR="00317728">
              <w:rPr>
                <w:rFonts w:ascii="仿宋_GB2312" w:eastAsia="仿宋_GB2312" w:hAnsi="宋体" w:hint="eastAsia"/>
                <w:sz w:val="28"/>
                <w:szCs w:val="28"/>
              </w:rPr>
              <w:t>开展</w:t>
            </w:r>
            <w:r w:rsidR="00317728" w:rsidRPr="000358E9">
              <w:rPr>
                <w:rFonts w:ascii="仿宋_GB2312" w:eastAsia="仿宋_GB2312" w:hAnsi="宋体" w:hint="eastAsia"/>
                <w:sz w:val="28"/>
                <w:szCs w:val="28"/>
              </w:rPr>
              <w:t>定期监测与巡查，</w:t>
            </w:r>
            <w:r w:rsidR="00E643A7">
              <w:rPr>
                <w:rFonts w:ascii="仿宋_GB2312" w:eastAsia="仿宋_GB2312" w:hAnsi="宋体" w:hint="eastAsia"/>
                <w:sz w:val="28"/>
                <w:szCs w:val="28"/>
              </w:rPr>
              <w:t>督促水务等单位</w:t>
            </w:r>
            <w:r w:rsidR="00317728" w:rsidRPr="000358E9">
              <w:rPr>
                <w:rFonts w:ascii="仿宋_GB2312" w:eastAsia="仿宋_GB2312" w:hAnsi="宋体" w:hint="eastAsia"/>
                <w:sz w:val="28"/>
                <w:szCs w:val="28"/>
              </w:rPr>
              <w:t>落实异常整治</w:t>
            </w:r>
            <w:r>
              <w:rPr>
                <w:rFonts w:ascii="仿宋_GB2312" w:eastAsia="仿宋_GB2312" w:hAnsi="宋体" w:hint="eastAsia"/>
                <w:sz w:val="28"/>
                <w:szCs w:val="28"/>
              </w:rPr>
              <w:t>。</w:t>
            </w:r>
            <w:r w:rsidRPr="000358E9">
              <w:rPr>
                <w:rFonts w:ascii="仿宋_GB2312" w:eastAsia="仿宋_GB2312" w:hAnsi="宋体" w:hint="eastAsia"/>
                <w:sz w:val="28"/>
                <w:szCs w:val="28"/>
              </w:rPr>
              <w:t>在2020年5月深圳湾海域发生赤潮期间，</w:t>
            </w:r>
            <w:r>
              <w:rPr>
                <w:rFonts w:ascii="仿宋_GB2312" w:eastAsia="仿宋_GB2312" w:hAnsi="宋体" w:hint="eastAsia"/>
                <w:sz w:val="28"/>
                <w:szCs w:val="28"/>
              </w:rPr>
              <w:t>我局现场未发现南海玫瑰园排水口</w:t>
            </w:r>
            <w:r w:rsidRPr="000358E9">
              <w:rPr>
                <w:rFonts w:ascii="仿宋_GB2312" w:eastAsia="仿宋_GB2312" w:hAnsi="宋体" w:hint="eastAsia"/>
                <w:sz w:val="28"/>
                <w:szCs w:val="28"/>
              </w:rPr>
              <w:t>污水入海。</w:t>
            </w:r>
            <w:r w:rsidR="00E643A7" w:rsidRPr="00E643A7">
              <w:rPr>
                <w:rFonts w:ascii="仿宋_GB2312" w:eastAsia="仿宋_GB2312" w:hAnsi="宋体"/>
                <w:b/>
                <w:sz w:val="28"/>
                <w:szCs w:val="28"/>
              </w:rPr>
              <w:t>三是</w:t>
            </w:r>
            <w:r w:rsidR="008E055D" w:rsidRPr="000358E9">
              <w:rPr>
                <w:rFonts w:ascii="仿宋_GB2312" w:eastAsia="仿宋_GB2312" w:hAnsi="宋体" w:hint="eastAsia"/>
                <w:sz w:val="28"/>
                <w:szCs w:val="28"/>
              </w:rPr>
              <w:t>研究推动渔船清洁能源改造或使用等效替代等措施降低大气污染物排放的相关措施。</w:t>
            </w:r>
            <w:r w:rsidR="00E643A7">
              <w:rPr>
                <w:rFonts w:ascii="仿宋_GB2312" w:eastAsia="仿宋_GB2312" w:hAnsi="宋体" w:hint="eastAsia"/>
                <w:sz w:val="28"/>
                <w:szCs w:val="28"/>
              </w:rPr>
              <w:t>按照</w:t>
            </w:r>
            <w:r w:rsidRPr="000358E9">
              <w:rPr>
                <w:rFonts w:ascii="仿宋_GB2312" w:eastAsia="仿宋_GB2312" w:hAnsi="宋体" w:hint="eastAsia"/>
                <w:sz w:val="28"/>
                <w:szCs w:val="28"/>
              </w:rPr>
              <w:t>《2020年“深圳蓝”可持续行动计划》和农业农村部关于加强老旧渔业船舶管理的通知要求，</w:t>
            </w:r>
            <w:r w:rsidR="008E055D">
              <w:rPr>
                <w:rFonts w:ascii="仿宋_GB2312" w:eastAsia="仿宋_GB2312" w:hAnsi="宋体" w:hint="eastAsia"/>
                <w:sz w:val="28"/>
                <w:szCs w:val="28"/>
              </w:rPr>
              <w:t>我市已</w:t>
            </w:r>
            <w:r w:rsidRPr="000358E9">
              <w:rPr>
                <w:rFonts w:ascii="仿宋_GB2312" w:eastAsia="仿宋_GB2312" w:hAnsi="宋体" w:hint="eastAsia"/>
                <w:sz w:val="28"/>
                <w:szCs w:val="28"/>
              </w:rPr>
              <w:t>完成渔船350艘、功率9451.6千瓦减压工作，超额完成任务指标</w:t>
            </w:r>
            <w:r>
              <w:rPr>
                <w:rFonts w:ascii="仿宋_GB2312" w:eastAsia="仿宋_GB2312" w:hAnsi="宋体" w:hint="eastAsia"/>
                <w:sz w:val="28"/>
                <w:szCs w:val="28"/>
              </w:rPr>
              <w:t>。</w:t>
            </w:r>
          </w:p>
          <w:p w:rsidR="002F6252" w:rsidRDefault="008E055D" w:rsidP="00A70C4F">
            <w:pPr>
              <w:spacing w:line="400" w:lineRule="exact"/>
              <w:ind w:firstLineChars="200" w:firstLine="560"/>
              <w:jc w:val="left"/>
              <w:rPr>
                <w:szCs w:val="21"/>
              </w:rPr>
            </w:pPr>
            <w:r>
              <w:rPr>
                <w:rFonts w:ascii="仿宋_GB2312" w:eastAsia="仿宋_GB2312" w:hAnsi="宋体" w:hint="eastAsia"/>
                <w:sz w:val="28"/>
                <w:szCs w:val="28"/>
              </w:rPr>
              <w:t>下一步</w:t>
            </w:r>
            <w:r w:rsidR="006467D1">
              <w:rPr>
                <w:rFonts w:ascii="仿宋_GB2312" w:eastAsia="仿宋_GB2312" w:hAnsi="宋体" w:hint="eastAsia"/>
                <w:sz w:val="28"/>
                <w:szCs w:val="28"/>
              </w:rPr>
              <w:t>我局</w:t>
            </w:r>
            <w:r>
              <w:rPr>
                <w:rFonts w:ascii="仿宋_GB2312" w:eastAsia="仿宋_GB2312" w:hAnsi="宋体" w:hint="eastAsia"/>
                <w:sz w:val="28"/>
                <w:szCs w:val="28"/>
              </w:rPr>
              <w:t>将持续</w:t>
            </w:r>
            <w:r w:rsidR="006467D1">
              <w:rPr>
                <w:rFonts w:ascii="仿宋_GB2312" w:eastAsia="仿宋_GB2312" w:hAnsi="宋体" w:hint="eastAsia"/>
                <w:sz w:val="28"/>
                <w:szCs w:val="28"/>
              </w:rPr>
              <w:t>严格执法，针对油烟及气味投诉，按要求调查办理，并督促相关单位落实油烟及气味防治措施。同时推进近岸海域污染防治，及时响应各类生态异常情况，持续对各入海排污口、雨水口展开定期监测与巡查，针对异常情况积极与</w:t>
            </w:r>
            <w:r w:rsidR="008224C6">
              <w:rPr>
                <w:rFonts w:ascii="仿宋_GB2312" w:eastAsia="仿宋_GB2312" w:hAnsi="宋体" w:hint="eastAsia"/>
                <w:sz w:val="28"/>
                <w:szCs w:val="28"/>
              </w:rPr>
              <w:t>水务</w:t>
            </w:r>
            <w:r w:rsidR="006467D1">
              <w:rPr>
                <w:rFonts w:ascii="仿宋_GB2312" w:eastAsia="仿宋_GB2312" w:hAnsi="宋体" w:hint="eastAsia"/>
                <w:sz w:val="28"/>
                <w:szCs w:val="28"/>
              </w:rPr>
              <w:t>等相关单位沟通协调，落实异常情况的整治。加强老旧渔业船</w:t>
            </w:r>
            <w:r w:rsidR="006467D1">
              <w:rPr>
                <w:rFonts w:ascii="仿宋_GB2312" w:eastAsia="仿宋_GB2312" w:hAnsi="宋体" w:hint="eastAsia"/>
                <w:sz w:val="28"/>
                <w:szCs w:val="28"/>
              </w:rPr>
              <w:lastRenderedPageBreak/>
              <w:t>舶管理，研究渔船清洁能源改造或使用等效替代措施，以减少大气污染物排放。</w:t>
            </w:r>
          </w:p>
        </w:tc>
      </w:tr>
      <w:tr w:rsidR="002F6252" w:rsidTr="00CC6EB0">
        <w:trPr>
          <w:trHeight w:val="568"/>
          <w:jc w:val="center"/>
        </w:trPr>
        <w:tc>
          <w:tcPr>
            <w:tcW w:w="2547" w:type="dxa"/>
            <w:gridSpan w:val="2"/>
            <w:vAlign w:val="center"/>
          </w:tcPr>
          <w:p w:rsidR="002F6252" w:rsidRDefault="008224C6" w:rsidP="00CC6EB0">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建议</w:t>
            </w:r>
            <w:r w:rsidR="006467D1">
              <w:rPr>
                <w:rFonts w:ascii="仿宋_GB2312" w:eastAsia="仿宋_GB2312" w:hAnsi="宋体" w:hint="eastAsia"/>
                <w:sz w:val="28"/>
                <w:szCs w:val="28"/>
              </w:rPr>
              <w:t>加强环境宣传教育，鼓励社会共同治理</w:t>
            </w:r>
            <w:r w:rsidR="00CC6EB0">
              <w:rPr>
                <w:rFonts w:ascii="仿宋_GB2312" w:eastAsia="仿宋_GB2312" w:hAnsi="宋体" w:hint="eastAsia"/>
                <w:sz w:val="28"/>
                <w:szCs w:val="28"/>
              </w:rPr>
              <w:t>。</w:t>
            </w:r>
          </w:p>
        </w:tc>
        <w:tc>
          <w:tcPr>
            <w:tcW w:w="6030" w:type="dxa"/>
            <w:gridSpan w:val="2"/>
            <w:vAlign w:val="center"/>
          </w:tcPr>
          <w:p w:rsidR="00BD6D89" w:rsidRDefault="006467D1" w:rsidP="00CC6EB0">
            <w:pPr>
              <w:spacing w:line="4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2019年以来，深圳生态环境</w:t>
            </w:r>
            <w:proofErr w:type="gramStart"/>
            <w:r>
              <w:rPr>
                <w:rFonts w:ascii="仿宋_GB2312" w:eastAsia="仿宋_GB2312" w:hAnsi="宋体" w:hint="eastAsia"/>
                <w:sz w:val="28"/>
                <w:szCs w:val="28"/>
              </w:rPr>
              <w:t>微信公众号和微博先后</w:t>
            </w:r>
            <w:proofErr w:type="gramEnd"/>
            <w:r>
              <w:rPr>
                <w:rFonts w:ascii="仿宋_GB2312" w:eastAsia="仿宋_GB2312" w:hAnsi="宋体" w:hint="eastAsia"/>
                <w:sz w:val="28"/>
                <w:szCs w:val="28"/>
              </w:rPr>
              <w:t>发布“海洋生态环境基本特征”、“看《海王》体会减轻海洋污染和环境保护的重要性”、“我国的临海你了解多少”、“我们为什么要保护海洋”、“减少和预防海洋垃圾及微塑料我们能做些什么”等几十篇海洋科普宣传知识，宣传和引导我市广大市民认识海洋、参与海洋环境保护。</w:t>
            </w:r>
          </w:p>
          <w:p w:rsidR="002F6252" w:rsidRDefault="00BD6D89" w:rsidP="00CC6EB0">
            <w:pPr>
              <w:spacing w:line="4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在后续工作中我局</w:t>
            </w:r>
            <w:r w:rsidR="006467D1">
              <w:rPr>
                <w:rFonts w:ascii="仿宋_GB2312" w:eastAsia="仿宋_GB2312" w:hAnsi="宋体" w:hint="eastAsia"/>
                <w:sz w:val="28"/>
                <w:szCs w:val="28"/>
              </w:rPr>
              <w:t>将抓好新闻宣传，不断加强海洋环境保护宣传教育，深入挖掘创建海域保护类环境教育基地，进一步夯实公众环境教育平台，深化环境教育设施对外开放和宣传，面向公众开放水质净化厂、红树林湿地等环境设施，在当前疫情形势下，鼓励制作VR三维模拟参观线路开展线上宣传。</w:t>
            </w:r>
          </w:p>
        </w:tc>
      </w:tr>
      <w:tr w:rsidR="002F6252" w:rsidTr="00BD6D89">
        <w:trPr>
          <w:trHeight w:val="3092"/>
          <w:jc w:val="center"/>
        </w:trPr>
        <w:tc>
          <w:tcPr>
            <w:tcW w:w="8577" w:type="dxa"/>
            <w:gridSpan w:val="4"/>
          </w:tcPr>
          <w:p w:rsidR="002F6252" w:rsidRDefault="006467D1">
            <w:pPr>
              <w:spacing w:line="400" w:lineRule="exact"/>
              <w:rPr>
                <w:rFonts w:ascii="黑体" w:eastAsia="黑体" w:hAnsi="黑体"/>
                <w:sz w:val="32"/>
                <w:szCs w:val="32"/>
              </w:rPr>
            </w:pPr>
            <w:r>
              <w:rPr>
                <w:rFonts w:ascii="黑体" w:eastAsia="黑体" w:hAnsi="黑体" w:hint="eastAsia"/>
                <w:sz w:val="32"/>
                <w:szCs w:val="32"/>
              </w:rPr>
              <w:t>一、办理过程及其他需要说明的情况</w:t>
            </w:r>
          </w:p>
          <w:p w:rsidR="002F6252" w:rsidRDefault="002F6252">
            <w:pPr>
              <w:spacing w:line="400" w:lineRule="exact"/>
              <w:ind w:firstLineChars="200" w:firstLine="560"/>
              <w:rPr>
                <w:rFonts w:ascii="仿宋_GB2312" w:eastAsia="仿宋_GB2312" w:hAnsi="宋体"/>
                <w:sz w:val="28"/>
                <w:szCs w:val="28"/>
              </w:rPr>
            </w:pPr>
          </w:p>
          <w:p w:rsidR="002F6252" w:rsidRDefault="006467D1">
            <w:pPr>
              <w:spacing w:line="400" w:lineRule="exact"/>
              <w:ind w:firstLineChars="200" w:firstLine="560"/>
              <w:rPr>
                <w:rFonts w:ascii="仿宋_GB2312" w:eastAsia="仿宋_GB2312" w:hAnsi="宋体"/>
                <w:sz w:val="28"/>
                <w:szCs w:val="28"/>
              </w:rPr>
            </w:pPr>
            <w:r>
              <w:rPr>
                <w:rFonts w:ascii="仿宋_GB2312" w:eastAsia="仿宋_GB2312" w:hAnsi="宋体" w:hint="eastAsia"/>
                <w:sz w:val="28"/>
                <w:szCs w:val="28"/>
              </w:rPr>
              <w:t>无。</w:t>
            </w:r>
          </w:p>
          <w:p w:rsidR="002F6252" w:rsidRDefault="006467D1">
            <w:pPr>
              <w:spacing w:line="400" w:lineRule="exact"/>
              <w:ind w:firstLineChars="200" w:firstLine="560"/>
              <w:rPr>
                <w:rFonts w:ascii="仿宋_GB2312" w:eastAsia="仿宋_GB2312" w:hAnsi="宋体"/>
                <w:sz w:val="28"/>
                <w:szCs w:val="28"/>
              </w:rPr>
            </w:pPr>
            <w:bookmarkStart w:id="1" w:name="_GoBack"/>
            <w:bookmarkEnd w:id="1"/>
            <w:r>
              <w:rPr>
                <w:rFonts w:ascii="仿宋_GB2312" w:eastAsia="仿宋_GB2312" w:hAnsi="宋体" w:hint="eastAsia"/>
                <w:sz w:val="28"/>
                <w:szCs w:val="28"/>
              </w:rPr>
              <w:t>专此答复。</w:t>
            </w:r>
          </w:p>
          <w:p w:rsidR="002F6252" w:rsidRDefault="002F6252">
            <w:pPr>
              <w:spacing w:line="400" w:lineRule="exact"/>
              <w:ind w:firstLineChars="200" w:firstLine="560"/>
              <w:rPr>
                <w:rFonts w:ascii="仿宋_GB2312" w:eastAsia="仿宋_GB2312" w:hAnsi="宋体"/>
                <w:sz w:val="28"/>
                <w:szCs w:val="28"/>
              </w:rPr>
            </w:pPr>
          </w:p>
          <w:p w:rsidR="002F6252" w:rsidRDefault="00CC6EB0">
            <w:pPr>
              <w:spacing w:line="400" w:lineRule="exact"/>
              <w:ind w:firstLineChars="200" w:firstLine="560"/>
              <w:jc w:val="right"/>
              <w:rPr>
                <w:rFonts w:ascii="仿宋_GB2312" w:eastAsia="仿宋_GB2312" w:hAnsi="宋体"/>
                <w:sz w:val="28"/>
                <w:szCs w:val="28"/>
              </w:rPr>
            </w:pPr>
            <w:r>
              <w:rPr>
                <w:rFonts w:ascii="仿宋_GB2312" w:eastAsia="仿宋_GB2312" w:hAnsi="宋体" w:hint="eastAsia"/>
                <w:sz w:val="28"/>
                <w:szCs w:val="28"/>
              </w:rPr>
              <w:t>市生态环境局</w:t>
            </w:r>
            <w:r w:rsidR="006467D1">
              <w:rPr>
                <w:rFonts w:ascii="仿宋_GB2312" w:eastAsia="仿宋_GB2312" w:hAnsi="宋体" w:hint="eastAsia"/>
                <w:sz w:val="28"/>
                <w:szCs w:val="28"/>
              </w:rPr>
              <w:t xml:space="preserve">        </w:t>
            </w:r>
          </w:p>
          <w:p w:rsidR="002F6252" w:rsidRDefault="006467D1">
            <w:pPr>
              <w:spacing w:line="400" w:lineRule="exact"/>
              <w:ind w:firstLineChars="200" w:firstLine="560"/>
              <w:jc w:val="right"/>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sz w:val="28"/>
                <w:szCs w:val="28"/>
              </w:rPr>
              <w:t>2020</w:t>
            </w:r>
            <w:r>
              <w:rPr>
                <w:rFonts w:ascii="仿宋_GB2312" w:eastAsia="仿宋_GB2312" w:hAnsi="宋体" w:hint="eastAsia"/>
                <w:sz w:val="28"/>
                <w:szCs w:val="28"/>
              </w:rPr>
              <w:t>年0</w:t>
            </w:r>
            <w:r>
              <w:rPr>
                <w:rFonts w:ascii="仿宋_GB2312" w:eastAsia="仿宋_GB2312" w:hAnsi="宋体"/>
                <w:sz w:val="28"/>
                <w:szCs w:val="28"/>
              </w:rPr>
              <w:t>7</w:t>
            </w:r>
            <w:r>
              <w:rPr>
                <w:rFonts w:ascii="仿宋_GB2312" w:eastAsia="仿宋_GB2312" w:hAnsi="宋体" w:hint="eastAsia"/>
                <w:sz w:val="28"/>
                <w:szCs w:val="28"/>
              </w:rPr>
              <w:t>月2</w:t>
            </w:r>
            <w:r>
              <w:rPr>
                <w:rFonts w:ascii="仿宋_GB2312" w:eastAsia="仿宋_GB2312" w:hAnsi="宋体"/>
                <w:sz w:val="28"/>
                <w:szCs w:val="28"/>
              </w:rPr>
              <w:t>0</w:t>
            </w:r>
            <w:r>
              <w:rPr>
                <w:rFonts w:ascii="仿宋_GB2312" w:eastAsia="仿宋_GB2312" w:hAnsi="宋体" w:hint="eastAsia"/>
                <w:sz w:val="28"/>
                <w:szCs w:val="28"/>
              </w:rPr>
              <w:t>日</w:t>
            </w:r>
          </w:p>
        </w:tc>
      </w:tr>
      <w:tr w:rsidR="002F6252">
        <w:trPr>
          <w:trHeight w:val="2542"/>
          <w:jc w:val="center"/>
        </w:trPr>
        <w:tc>
          <w:tcPr>
            <w:tcW w:w="8577" w:type="dxa"/>
            <w:gridSpan w:val="4"/>
          </w:tcPr>
          <w:p w:rsidR="002F6252" w:rsidRDefault="006467D1">
            <w:pPr>
              <w:spacing w:line="400" w:lineRule="exact"/>
              <w:rPr>
                <w:rFonts w:ascii="黑体" w:eastAsia="黑体" w:hAnsi="黑体"/>
                <w:sz w:val="32"/>
                <w:szCs w:val="32"/>
              </w:rPr>
            </w:pPr>
            <w:r>
              <w:rPr>
                <w:rFonts w:ascii="黑体" w:eastAsia="黑体" w:hAnsi="黑体" w:hint="eastAsia"/>
                <w:sz w:val="32"/>
                <w:szCs w:val="32"/>
              </w:rPr>
              <w:t>二、办理实效评估类别</w:t>
            </w:r>
          </w:p>
          <w:p w:rsidR="002F6252" w:rsidRDefault="006467D1">
            <w:pPr>
              <w:spacing w:line="400" w:lineRule="exact"/>
              <w:rPr>
                <w:rFonts w:ascii="仿宋_GB2312" w:eastAsia="仿宋_GB2312" w:hAnsi="黑体"/>
                <w:sz w:val="32"/>
                <w:szCs w:val="32"/>
              </w:rPr>
            </w:pPr>
            <w:r>
              <w:rPr>
                <w:rFonts w:ascii="仿宋_GB2312" w:eastAsia="仿宋_GB2312" w:hAnsi="黑体" w:hint="eastAsia"/>
                <w:sz w:val="32"/>
                <w:szCs w:val="32"/>
              </w:rPr>
              <w:t xml:space="preserve">    </w:t>
            </w:r>
            <w:r w:rsidR="00CC6EB0" w:rsidRPr="00CC6EB0">
              <w:rPr>
                <w:rFonts w:ascii="仿宋_GB2312" w:eastAsia="仿宋_GB2312" w:hAnsi="黑体"/>
                <w:sz w:val="32"/>
                <w:szCs w:val="32"/>
                <w:u w:val="single"/>
              </w:rPr>
              <w:t xml:space="preserve"> A </w:t>
            </w:r>
            <w:r>
              <w:rPr>
                <w:rFonts w:ascii="仿宋_GB2312" w:eastAsia="仿宋_GB2312" w:hAnsi="黑体" w:hint="eastAsia"/>
                <w:sz w:val="32"/>
                <w:szCs w:val="32"/>
              </w:rPr>
              <w:t>类</w:t>
            </w:r>
          </w:p>
          <w:p w:rsidR="002F6252" w:rsidRDefault="006467D1">
            <w:pPr>
              <w:spacing w:line="400" w:lineRule="exact"/>
              <w:rPr>
                <w:rFonts w:ascii="黑体" w:eastAsia="黑体" w:hAnsi="黑体"/>
                <w:sz w:val="32"/>
                <w:szCs w:val="32"/>
              </w:rPr>
            </w:pPr>
            <w:r>
              <w:rPr>
                <w:rFonts w:ascii="仿宋_GB2312" w:eastAsia="仿宋_GB2312" w:hAnsi="黑体" w:hint="eastAsia"/>
                <w:sz w:val="32"/>
                <w:szCs w:val="32"/>
              </w:rPr>
              <w:t>（A类：提案所提问题已经解决或基本解决；B类：提案所提问题正在解决或已列入计划准备解决；C类：提案所提问题因受目前条件限制或其他原因</w:t>
            </w:r>
            <w:proofErr w:type="gramStart"/>
            <w:r>
              <w:rPr>
                <w:rFonts w:ascii="仿宋_GB2312" w:eastAsia="仿宋_GB2312" w:hAnsi="黑体" w:hint="eastAsia"/>
                <w:sz w:val="32"/>
                <w:szCs w:val="32"/>
              </w:rPr>
              <w:t>需以后</w:t>
            </w:r>
            <w:proofErr w:type="gramEnd"/>
            <w:r>
              <w:rPr>
                <w:rFonts w:ascii="仿宋_GB2312" w:eastAsia="仿宋_GB2312" w:hAnsi="黑体" w:hint="eastAsia"/>
                <w:sz w:val="32"/>
                <w:szCs w:val="32"/>
              </w:rPr>
              <w:t>研究解决；D类：留作参考。）</w:t>
            </w:r>
          </w:p>
        </w:tc>
      </w:tr>
      <w:tr w:rsidR="002F6252" w:rsidTr="00CC6EB0">
        <w:trPr>
          <w:trHeight w:val="857"/>
          <w:jc w:val="center"/>
        </w:trPr>
        <w:tc>
          <w:tcPr>
            <w:tcW w:w="1393" w:type="dxa"/>
            <w:vAlign w:val="center"/>
          </w:tcPr>
          <w:p w:rsidR="002F6252" w:rsidRDefault="006467D1">
            <w:pPr>
              <w:spacing w:line="400" w:lineRule="exact"/>
              <w:jc w:val="center"/>
              <w:rPr>
                <w:rFonts w:ascii="黑体" w:eastAsia="黑体" w:hAnsi="黑体"/>
                <w:sz w:val="32"/>
                <w:szCs w:val="32"/>
              </w:rPr>
            </w:pPr>
            <w:r>
              <w:rPr>
                <w:rFonts w:ascii="黑体" w:eastAsia="黑体" w:hAnsi="黑体" w:hint="eastAsia"/>
                <w:sz w:val="32"/>
                <w:szCs w:val="32"/>
              </w:rPr>
              <w:t>联系人</w:t>
            </w:r>
          </w:p>
        </w:tc>
        <w:tc>
          <w:tcPr>
            <w:tcW w:w="1154" w:type="dxa"/>
            <w:vAlign w:val="center"/>
          </w:tcPr>
          <w:p w:rsidR="002F6252" w:rsidRDefault="006467D1">
            <w:pPr>
              <w:spacing w:line="400" w:lineRule="exact"/>
              <w:jc w:val="center"/>
              <w:rPr>
                <w:rFonts w:ascii="黑体" w:eastAsia="黑体" w:hAnsi="黑体"/>
                <w:sz w:val="32"/>
                <w:szCs w:val="32"/>
              </w:rPr>
            </w:pPr>
            <w:r>
              <w:rPr>
                <w:rFonts w:ascii="黑体" w:eastAsia="黑体" w:hAnsi="黑体" w:hint="eastAsia"/>
                <w:sz w:val="32"/>
                <w:szCs w:val="32"/>
              </w:rPr>
              <w:t>陈婷</w:t>
            </w:r>
          </w:p>
        </w:tc>
        <w:tc>
          <w:tcPr>
            <w:tcW w:w="2698" w:type="dxa"/>
            <w:vAlign w:val="center"/>
          </w:tcPr>
          <w:p w:rsidR="002F6252" w:rsidRDefault="006467D1">
            <w:pPr>
              <w:spacing w:line="400" w:lineRule="exact"/>
              <w:jc w:val="center"/>
              <w:rPr>
                <w:rFonts w:ascii="黑体" w:eastAsia="黑体" w:hAnsi="黑体"/>
                <w:sz w:val="32"/>
                <w:szCs w:val="32"/>
              </w:rPr>
            </w:pPr>
            <w:r>
              <w:rPr>
                <w:rFonts w:ascii="黑体" w:eastAsia="黑体" w:hAnsi="黑体" w:hint="eastAsia"/>
                <w:sz w:val="32"/>
                <w:szCs w:val="32"/>
              </w:rPr>
              <w:t>联系电话</w:t>
            </w:r>
          </w:p>
        </w:tc>
        <w:tc>
          <w:tcPr>
            <w:tcW w:w="3332" w:type="dxa"/>
            <w:vAlign w:val="center"/>
          </w:tcPr>
          <w:p w:rsidR="002F6252" w:rsidRDefault="00CC6EB0">
            <w:pPr>
              <w:spacing w:line="400" w:lineRule="exact"/>
              <w:jc w:val="center"/>
              <w:rPr>
                <w:rFonts w:ascii="黑体" w:eastAsia="黑体" w:hAnsi="黑体"/>
                <w:sz w:val="32"/>
                <w:szCs w:val="32"/>
              </w:rPr>
            </w:pPr>
            <w:r w:rsidRPr="00CC6EB0">
              <w:rPr>
                <w:rFonts w:ascii="黑体" w:eastAsia="黑体" w:hAnsi="黑体"/>
                <w:sz w:val="32"/>
                <w:szCs w:val="32"/>
              </w:rPr>
              <w:t>13048875662</w:t>
            </w:r>
          </w:p>
        </w:tc>
      </w:tr>
      <w:bookmarkEnd w:id="0"/>
    </w:tbl>
    <w:p w:rsidR="002F6252" w:rsidRDefault="002F6252">
      <w:pPr>
        <w:tabs>
          <w:tab w:val="left" w:pos="1843"/>
        </w:tabs>
      </w:pPr>
    </w:p>
    <w:sectPr w:rsidR="002F6252">
      <w:footerReference w:type="default" r:id="rId7"/>
      <w:headerReference w:type="first" r:id="rId8"/>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E8" w:rsidRDefault="001C49E8">
      <w:r>
        <w:separator/>
      </w:r>
    </w:p>
  </w:endnote>
  <w:endnote w:type="continuationSeparator" w:id="0">
    <w:p w:rsidR="001C49E8" w:rsidRDefault="001C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52" w:rsidRDefault="006467D1">
    <w:pPr>
      <w:pStyle w:val="a4"/>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D6D89">
      <w:rPr>
        <w:rFonts w:ascii="宋体" w:hAnsi="宋体"/>
        <w:noProof/>
        <w:sz w:val="28"/>
        <w:szCs w:val="28"/>
      </w:rPr>
      <w:t>2</w:t>
    </w:r>
    <w:r>
      <w:rPr>
        <w:rFonts w:ascii="宋体" w:hAnsi="宋体"/>
        <w:sz w:val="28"/>
        <w:szCs w:val="28"/>
      </w:rPr>
      <w:fldChar w:fldCharType="end"/>
    </w:r>
    <w:r>
      <w:rPr>
        <w:rFonts w:ascii="宋体" w:hAnsi="宋体" w:hint="eastAsia"/>
        <w:sz w:val="28"/>
        <w:szCs w:val="28"/>
      </w:rPr>
      <w:t>-</w:t>
    </w:r>
  </w:p>
  <w:p w:rsidR="002F6252" w:rsidRDefault="002F62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E8" w:rsidRDefault="001C49E8">
      <w:r>
        <w:separator/>
      </w:r>
    </w:p>
  </w:footnote>
  <w:footnote w:type="continuationSeparator" w:id="0">
    <w:p w:rsidR="001C49E8" w:rsidRDefault="001C4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52" w:rsidRDefault="002F625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CC"/>
    <w:rsid w:val="00085397"/>
    <w:rsid w:val="000C0B3A"/>
    <w:rsid w:val="000D46BE"/>
    <w:rsid w:val="0011112A"/>
    <w:rsid w:val="00144AA8"/>
    <w:rsid w:val="00192B33"/>
    <w:rsid w:val="001C00AB"/>
    <w:rsid w:val="001C49E8"/>
    <w:rsid w:val="001C5D2C"/>
    <w:rsid w:val="00274753"/>
    <w:rsid w:val="002917B9"/>
    <w:rsid w:val="00293C41"/>
    <w:rsid w:val="002F6252"/>
    <w:rsid w:val="0030335E"/>
    <w:rsid w:val="00315C29"/>
    <w:rsid w:val="00317728"/>
    <w:rsid w:val="00321D06"/>
    <w:rsid w:val="003261E6"/>
    <w:rsid w:val="003466FF"/>
    <w:rsid w:val="00390310"/>
    <w:rsid w:val="003B378E"/>
    <w:rsid w:val="004534B5"/>
    <w:rsid w:val="00461ED4"/>
    <w:rsid w:val="004759B8"/>
    <w:rsid w:val="004821A0"/>
    <w:rsid w:val="004B61CE"/>
    <w:rsid w:val="0054192B"/>
    <w:rsid w:val="00564517"/>
    <w:rsid w:val="005F1AAA"/>
    <w:rsid w:val="00644A85"/>
    <w:rsid w:val="006467D1"/>
    <w:rsid w:val="00693243"/>
    <w:rsid w:val="006D07EC"/>
    <w:rsid w:val="0075509C"/>
    <w:rsid w:val="007C2B66"/>
    <w:rsid w:val="007E0759"/>
    <w:rsid w:val="007F7093"/>
    <w:rsid w:val="00811404"/>
    <w:rsid w:val="00813944"/>
    <w:rsid w:val="008224C6"/>
    <w:rsid w:val="00830B75"/>
    <w:rsid w:val="008751D0"/>
    <w:rsid w:val="008B655C"/>
    <w:rsid w:val="008C10DD"/>
    <w:rsid w:val="008E055D"/>
    <w:rsid w:val="008F2D78"/>
    <w:rsid w:val="00911CE9"/>
    <w:rsid w:val="009A77FF"/>
    <w:rsid w:val="009F4910"/>
    <w:rsid w:val="00A01084"/>
    <w:rsid w:val="00A052FC"/>
    <w:rsid w:val="00A4523A"/>
    <w:rsid w:val="00A70C4F"/>
    <w:rsid w:val="00AA1344"/>
    <w:rsid w:val="00AE0EB6"/>
    <w:rsid w:val="00AE6AAF"/>
    <w:rsid w:val="00AF2960"/>
    <w:rsid w:val="00B34CCC"/>
    <w:rsid w:val="00BD5D61"/>
    <w:rsid w:val="00BD6D89"/>
    <w:rsid w:val="00C1770E"/>
    <w:rsid w:val="00C42470"/>
    <w:rsid w:val="00CB3047"/>
    <w:rsid w:val="00CB5B2C"/>
    <w:rsid w:val="00CC6EB0"/>
    <w:rsid w:val="00CD7C53"/>
    <w:rsid w:val="00D83E7C"/>
    <w:rsid w:val="00D9668F"/>
    <w:rsid w:val="00DE1281"/>
    <w:rsid w:val="00DE2B6C"/>
    <w:rsid w:val="00E643A7"/>
    <w:rsid w:val="00EA427B"/>
    <w:rsid w:val="00EB0029"/>
    <w:rsid w:val="00EB397B"/>
    <w:rsid w:val="00EB689C"/>
    <w:rsid w:val="00FA19AD"/>
    <w:rsid w:val="00FA7BE8"/>
    <w:rsid w:val="030B432B"/>
    <w:rsid w:val="19B15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6C299-19E0-4545-9105-0549361E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lang w:val="zh-CN"/>
    </w:rPr>
  </w:style>
  <w:style w:type="paragraph" w:styleId="a4">
    <w:name w:val="footer"/>
    <w:basedOn w:val="a"/>
    <w:link w:val="Char0"/>
    <w:uiPriority w:val="99"/>
    <w:unhideWhenUsed/>
    <w:pPr>
      <w:tabs>
        <w:tab w:val="center" w:pos="4153"/>
        <w:tab w:val="right" w:pos="8306"/>
      </w:tabs>
      <w:snapToGrid w:val="0"/>
      <w:jc w:val="left"/>
    </w:pPr>
    <w:rPr>
      <w:kern w:val="0"/>
      <w:sz w:val="18"/>
      <w:szCs w:val="18"/>
      <w:lang w:val="zh-CN"/>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kern w:val="0"/>
      <w:sz w:val="18"/>
      <w:szCs w:val="18"/>
      <w:lang w:val="zh-CN"/>
    </w:rPr>
  </w:style>
  <w:style w:type="character" w:customStyle="1" w:styleId="Char">
    <w:name w:val="批注框文本 Char"/>
    <w:link w:val="a3"/>
    <w:uiPriority w:val="99"/>
    <w:semiHidden/>
    <w:rPr>
      <w:kern w:val="2"/>
      <w:sz w:val="18"/>
      <w:szCs w:val="18"/>
    </w:rPr>
  </w:style>
  <w:style w:type="character" w:customStyle="1" w:styleId="Char0">
    <w:name w:val="页脚 Char"/>
    <w:link w:val="a4"/>
    <w:uiPriority w:val="99"/>
    <w:rPr>
      <w:sz w:val="18"/>
      <w:szCs w:val="18"/>
    </w:rPr>
  </w:style>
  <w:style w:type="character" w:customStyle="1" w:styleId="Char1">
    <w:name w:val="页眉 Char"/>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166</Words>
  <Characters>948</Characters>
  <Application>Microsoft Office Word</Application>
  <DocSecurity>0</DocSecurity>
  <Lines>7</Lines>
  <Paragraphs>2</Paragraphs>
  <ScaleCrop>false</ScaleCrop>
  <Company>Chinese ORG</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倪泽望</dc:creator>
  <cp:lastModifiedBy>于太安</cp:lastModifiedBy>
  <cp:revision>10</cp:revision>
  <dcterms:created xsi:type="dcterms:W3CDTF">2020-07-17T12:45:00Z</dcterms:created>
  <dcterms:modified xsi:type="dcterms:W3CDTF">2020-07-23T02:37:00Z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