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left"/>
        <w:textAlignment w:val="auto"/>
        <w:outlineLvl w:val="9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left"/>
        <w:textAlignment w:val="auto"/>
        <w:outlineLvl w:val="9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center"/>
        <w:textAlignment w:val="auto"/>
        <w:outlineLvl w:val="9"/>
        <w:rPr>
          <w:rFonts w:hint="default" w:ascii="黑体" w:hAnsi="黑体" w:eastAsia="黑体"/>
          <w:color w:val="auto"/>
          <w:sz w:val="44"/>
          <w:szCs w:val="44"/>
          <w:lang w:val="en-US"/>
        </w:rPr>
      </w:pPr>
      <w:r>
        <w:rPr>
          <w:rFonts w:ascii="黑体" w:hAnsi="黑体" w:eastAsia="黑体"/>
          <w:color w:val="auto"/>
          <w:sz w:val="44"/>
          <w:szCs w:val="44"/>
        </w:rPr>
        <w:t>关于</w:t>
      </w:r>
      <w:r>
        <w:rPr>
          <w:rFonts w:hint="eastAsia" w:ascii="黑体" w:hAnsi="黑体" w:eastAsia="黑体"/>
          <w:color w:val="auto"/>
          <w:sz w:val="44"/>
          <w:szCs w:val="44"/>
        </w:rPr>
        <w:t>《深圳市环境行政处罚裁量权实施标准（第六版）</w:t>
      </w: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2021年增补版</w:t>
      </w: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）</w:t>
      </w:r>
      <w:r>
        <w:rPr>
          <w:rFonts w:hint="eastAsia" w:ascii="黑体" w:hAnsi="黑体" w:eastAsia="黑体"/>
          <w:color w:val="auto"/>
          <w:sz w:val="44"/>
          <w:szCs w:val="44"/>
        </w:rPr>
        <w:t>》的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解读</w:t>
      </w:r>
    </w:p>
    <w:p>
      <w:pPr>
        <w:spacing w:beforeLines="0" w:afterLine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11"/>
        <w:spacing w:beforeLines="0" w:afterLines="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一、此次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编制</w:t>
      </w:r>
      <w:r>
        <w:rPr>
          <w:rFonts w:hint="eastAsia" w:ascii="黑体" w:hAnsi="黑体" w:eastAsia="黑体"/>
          <w:color w:val="auto"/>
          <w:sz w:val="32"/>
          <w:szCs w:val="32"/>
        </w:rPr>
        <w:t>《深圳市环境行政处罚裁量权实施标准》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2021年增补版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color w:val="auto"/>
          <w:sz w:val="32"/>
          <w:szCs w:val="32"/>
        </w:rPr>
        <w:t>的背景和必要性？</w:t>
      </w:r>
    </w:p>
    <w:p>
      <w:pPr>
        <w:numPr>
          <w:ilvl w:val="0"/>
          <w:numId w:val="0"/>
        </w:numPr>
        <w:spacing w:beforeLines="0" w:afterLines="0" w:line="240" w:lineRule="auto"/>
        <w:ind w:firstLine="64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（一）2021年1月22日，第十三届全国人大常委会第二十五次会议表决通过《中华人民共和国行政处罚法》（以下简称《行政处罚法》），自2021年7月15日起施行。《行政处罚法》规定行政机关可以依法制定行政处罚裁量基准，规范行使行政处罚裁量权，新增“首违不罚”“无过错不处罚”原则，当事人初次违法且危害后果轻微并及时改正的，可以不予行政处罚；当事人有证据足以证明没有主观过错的，不予行政处罚。</w:t>
      </w:r>
    </w:p>
    <w:p>
      <w:pPr>
        <w:numPr>
          <w:ilvl w:val="0"/>
          <w:numId w:val="0"/>
        </w:numPr>
        <w:spacing w:beforeLines="0" w:afterLines="0" w:line="240" w:lineRule="auto"/>
        <w:ind w:firstLine="64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（二）2021年1月24日，国务院制定并颁布《排污许可管理条例》，自2021年3月1日起施行。相较于《中华人民共和国水污染防治法》和《中华人民共和国大气污染防治法》中同类违法行为的法律责任，《排污许可管理条例》对相关违法行为的法律责任作了更加严格的规定，加大了处罚力度。</w:t>
      </w:r>
    </w:p>
    <w:p>
      <w:pPr>
        <w:numPr>
          <w:ilvl w:val="0"/>
          <w:numId w:val="0"/>
        </w:numPr>
        <w:spacing w:beforeLines="0" w:afterLines="0" w:line="240" w:lineRule="auto"/>
        <w:ind w:firstLine="64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（三）2021年3月5日，根据《广东省人民政府关于将一批省级行政职权事项调整由广州市、深圳市实施的决定》（粤府令第281号），广东省生态环境厅与深圳市生态环境局签订《委托实施协议》，将原属于省级生态环境主管部门的21项行政处罚职权委托深圳市生态环境局实施（以下统称“省级委托处罚事项”），除5项涉及警告、暂扣、收回或吊销经营许可证的行政处罚职权外，其余16项为具有裁量幅度的行政罚款处罚职权。</w:t>
      </w:r>
    </w:p>
    <w:p>
      <w:pPr>
        <w:numPr>
          <w:ilvl w:val="0"/>
          <w:numId w:val="0"/>
        </w:numPr>
        <w:spacing w:beforeLines="0" w:afterLines="0" w:line="240" w:lineRule="auto"/>
        <w:ind w:firstLine="64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（四）为进一步优化营商环境，根据最新修订的《中华人民共和国行政处罚法》、生态环境部《关于进一步规范适用环境行政处罚自由裁量权的指导意见》等规定，并结合全市环境行政执法实际，梳理形成依法不予行政处罚的轻微环境违法行为裁量标准，将依法不予处罚的违法行为具体化、标准化，统一全市生态环境领域不予行政处罚的裁量尺度，提升全市生态环境领域执法精细化水平，提高执法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《深圳市环境行政处罚裁量权实施标准》（</w:t>
      </w:r>
      <w:bookmarkStart w:id="6" w:name="_GoBack"/>
      <w:bookmarkEnd w:id="6"/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第六版）（2021年增补版）主要增补了哪些内容？</w:t>
      </w:r>
    </w:p>
    <w:p>
      <w:pPr>
        <w:spacing w:beforeLines="0" w:afterLines="0" w:line="240" w:lineRule="auto"/>
        <w:ind w:firstLine="640" w:firstLineChars="200"/>
        <w:outlineLvl w:val="9"/>
        <w:rPr>
          <w:rFonts w:hint="eastAsia" w:ascii="楷体_GB2312" w:hAnsi="楷体_GB2312" w:eastAsia="楷体_GB2312" w:cs="楷体_GB2312"/>
          <w:bCs/>
          <w:sz w:val="32"/>
          <w:szCs w:val="32"/>
        </w:rPr>
      </w:pPr>
      <w:bookmarkStart w:id="0" w:name="_Toc827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（一）新增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省级委托职权的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裁量标准</w:t>
      </w:r>
      <w:bookmarkEnd w:id="0"/>
    </w:p>
    <w:p>
      <w:pPr>
        <w:numPr>
          <w:ilvl w:val="0"/>
          <w:numId w:val="0"/>
        </w:numPr>
        <w:spacing w:before="0" w:beforeLines="0" w:after="0" w:afterLines="0" w:line="240" w:lineRule="auto"/>
        <w:ind w:firstLine="640" w:firstLineChars="200"/>
        <w:outlineLvl w:val="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为承接2021年省级委托处罚事项，对</w:t>
      </w:r>
      <w:bookmarkStart w:id="1" w:name="_Toc3458716"/>
      <w:bookmarkStart w:id="2" w:name="_Toc1655341"/>
      <w:bookmarkStart w:id="3" w:name="_Toc1551821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职权涉及的</w:t>
      </w:r>
      <w:r>
        <w:rPr>
          <w:rFonts w:hint="eastAsia" w:ascii="仿宋_GB2312" w:hAnsi="Times New Roman" w:eastAsia="仿宋_GB2312" w:cs="Times New Roman"/>
          <w:b w:val="0"/>
          <w:sz w:val="32"/>
          <w:szCs w:val="32"/>
          <w:lang w:val="en-US" w:eastAsia="zh-CN"/>
        </w:rPr>
        <w:t>《中华人民共和国大气污染防治法》《放射性废物安全管理条例》《中华人民共和国核安全法》《中华人民共和国放射性污染防治法》《放射性物品运输安全管理条例》《危险废物经营许可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证管理办法》《消耗臭氧层物质管理条例》等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7部法律法规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eastAsia="zh-CN"/>
        </w:rPr>
        <w:t>，新增共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16项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行政处罚</w:t>
      </w:r>
      <w:r>
        <w:rPr>
          <w:rFonts w:hint="eastAsia" w:ascii="仿宋_GB2312" w:hAnsi="宋体" w:eastAsia="仿宋_GB2312" w:cs="Times New Roman"/>
          <w:sz w:val="32"/>
          <w:szCs w:val="32"/>
        </w:rPr>
        <w:t>裁量标准</w:t>
      </w:r>
      <w:bookmarkEnd w:id="1"/>
      <w:bookmarkEnd w:id="2"/>
      <w:bookmarkEnd w:id="3"/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</w:p>
    <w:p>
      <w:pPr>
        <w:spacing w:beforeLines="0" w:afterLines="0" w:line="240" w:lineRule="auto"/>
        <w:ind w:firstLine="640" w:firstLineChars="200"/>
        <w:outlineLvl w:val="9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bookmarkStart w:id="4" w:name="_Toc16546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</w:t>
      </w:r>
      <w:bookmarkEnd w:id="4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新增《排污许可管理条例》裁量标准</w:t>
      </w:r>
    </w:p>
    <w:p>
      <w:pPr>
        <w:spacing w:beforeLines="0" w:afterLines="0" w:line="240" w:lineRule="auto"/>
        <w:ind w:firstLine="640" w:firstLineChars="200"/>
        <w:rPr>
          <w:rFonts w:hint="default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2021年1月24日颁布的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《排污许可管理条例》，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涉及具有裁量幅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度的处罚条款9条，共21项行政处罚裁量标准。</w:t>
      </w:r>
    </w:p>
    <w:p>
      <w:pPr>
        <w:spacing w:beforeLines="0" w:afterLines="0" w:line="240" w:lineRule="auto"/>
        <w:ind w:firstLine="640" w:firstLineChars="200"/>
        <w:outlineLvl w:val="9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bookmarkStart w:id="5" w:name="_Toc27002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</w:t>
      </w:r>
      <w:bookmarkEnd w:id="5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新增不予处罚的轻微环境违法行为的裁量标准</w:t>
      </w:r>
    </w:p>
    <w:p>
      <w:pPr>
        <w:spacing w:beforeLines="0" w:afterLines="0" w:line="240" w:lineRule="auto"/>
        <w:ind w:firstLine="640" w:firstLineChars="200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《中华人民共和国行政处罚法》（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2021年修订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规定的“无危害后果不罚”、“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首违不罚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和“无过错不罚”原则，结合全市环境行政执法实际，主要从建设项目管理、水污染防治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、大气污染防治、固废污染防治、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排污许可管理、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信息公开管理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个方面，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新增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19项轻微环境违法行为及不予处罚的情节。</w:t>
      </w:r>
    </w:p>
    <w:p>
      <w:pPr>
        <w:numPr>
          <w:ilvl w:val="0"/>
          <w:numId w:val="0"/>
        </w:numPr>
        <w:adjustRightInd/>
        <w:snapToGrid/>
        <w:spacing w:beforeLines="0" w:afterLines="0" w:line="240" w:lineRule="auto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</w:rPr>
        <w:t>关于《深圳市环境行政处罚裁量权实施标准》（第六版）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2021年增补版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编制</w:t>
      </w:r>
      <w:r>
        <w:rPr>
          <w:rFonts w:hint="eastAsia" w:ascii="黑体" w:hAnsi="黑体" w:eastAsia="黑体"/>
          <w:color w:val="auto"/>
          <w:sz w:val="32"/>
          <w:szCs w:val="32"/>
        </w:rPr>
        <w:t>内容的征求意见及意见采纳情况如何？</w:t>
      </w:r>
    </w:p>
    <w:p>
      <w:pPr>
        <w:spacing w:beforeLines="0" w:afterLines="0" w:line="24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《深圳市环境行政处罚裁量权实施标准（第六版）（2021年增补版）》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编制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过程中，通过网上公开征求意见、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局内征求意见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等形式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进行意见征集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征求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社会公众和局内各单位征求意见。</w:t>
      </w:r>
    </w:p>
    <w:p>
      <w:pPr>
        <w:spacing w:beforeLines="0" w:afterLines="0" w:line="240" w:lineRule="auto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网上征求意见情况。</w:t>
      </w:r>
      <w:r>
        <w:rPr>
          <w:rFonts w:hint="eastAsia" w:ascii="仿宋_GB2312" w:hAnsi="仿宋" w:eastAsia="仿宋_GB2312" w:cs="Times New Roman"/>
          <w:sz w:val="32"/>
          <w:szCs w:val="32"/>
        </w:rPr>
        <w:t>20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Times New Roman"/>
          <w:sz w:val="32"/>
          <w:szCs w:val="32"/>
        </w:rPr>
        <w:t>日，我局将修订草案在深圳市生态环境局网上公示，向公众征求意见，收到公众反馈意见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2条，其中采纳1条，解释说明1条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spacing w:beforeLines="0" w:afterLines="0" w:line="240" w:lineRule="auto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局内征求意见情况。</w:t>
      </w:r>
      <w:r>
        <w:rPr>
          <w:rFonts w:hint="eastAsia" w:ascii="仿宋_GB2312" w:hAnsi="仿宋" w:eastAsia="仿宋_GB2312" w:cs="Times New Roman"/>
          <w:sz w:val="32"/>
          <w:szCs w:val="32"/>
        </w:rPr>
        <w:t>20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至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Times New Roman"/>
          <w:sz w:val="32"/>
          <w:szCs w:val="32"/>
        </w:rPr>
        <w:t>日，向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深圳市生态环境局各区</w:t>
      </w:r>
      <w:r>
        <w:rPr>
          <w:rFonts w:hint="eastAsia" w:ascii="仿宋_GB2312" w:hAnsi="仿宋" w:eastAsia="仿宋_GB2312" w:cs="Times New Roman"/>
          <w:sz w:val="32"/>
          <w:szCs w:val="32"/>
        </w:rPr>
        <w:t>管理局、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深圳市生态环境局</w:t>
      </w:r>
      <w:r>
        <w:rPr>
          <w:rFonts w:hint="eastAsia" w:ascii="仿宋_GB2312" w:hAnsi="仿宋" w:eastAsia="仿宋_GB2312" w:cs="Times New Roman"/>
          <w:sz w:val="32"/>
          <w:szCs w:val="32"/>
        </w:rPr>
        <w:t>直属各单位及机关各处（室）征求意见，共征集意见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Times New Roman"/>
          <w:sz w:val="32"/>
          <w:szCs w:val="32"/>
        </w:rPr>
        <w:t>条，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其中采纳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条，部分采纳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条，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解释说明8条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。</w:t>
      </w:r>
    </w:p>
    <w:p>
      <w:pPr>
        <w:spacing w:beforeLines="0" w:afterLines="0"/>
        <w:ind w:firstLine="640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（三）局内再次征求意见情况。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根据第一次征求意见情况进行修改完善后，于2021年7月6日至2021年7月8日再次征求各单位意见，共征集意见4条，采3条，解释说明1条。</w:t>
      </w:r>
    </w:p>
    <w:p>
      <w:pPr>
        <w:numPr>
          <w:ilvl w:val="0"/>
          <w:numId w:val="0"/>
        </w:numPr>
        <w:adjustRightInd/>
        <w:snapToGrid/>
        <w:spacing w:beforeLines="0" w:afterLines="0" w:line="240" w:lineRule="auto"/>
        <w:ind w:firstLine="640" w:firstLineChars="200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四、《深圳市环境行政处罚裁量权实施标准》的第六版、增补版、修订版以及2021年增补版之间是什么衔接关系？</w:t>
      </w:r>
    </w:p>
    <w:p>
      <w:pPr>
        <w:spacing w:beforeLines="0" w:afterLines="0"/>
        <w:ind w:firstLine="640"/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本次增补是在《深圳市环境行政处罚裁量权实施标准（第六版）》（深环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317号）、《深圳市环境行政处罚裁量权实施标准（第六版）（增补版）》（深环〔2020〕179号）、《深圳市环境行政处罚裁量权实施标准（第六版）（修订版）》（深环〔2020〕230 号）的基础上进行，《深圳市环境行政处罚裁量权实施标准（第六版）》及其增补版、修订版继续有效，并且《深圳市环境行政处罚裁量权实施标准（第六版）》总则部分适用于本次制定的《深圳市环境行政处罚裁量权实施标准（第六版）（2021年增补版）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F4B3C"/>
    <w:rsid w:val="00F2443D"/>
    <w:rsid w:val="016D30A7"/>
    <w:rsid w:val="01E216B4"/>
    <w:rsid w:val="0261086D"/>
    <w:rsid w:val="04A568AA"/>
    <w:rsid w:val="05517F5E"/>
    <w:rsid w:val="059F23BE"/>
    <w:rsid w:val="08B750F4"/>
    <w:rsid w:val="0B102F61"/>
    <w:rsid w:val="0B6A4501"/>
    <w:rsid w:val="0D750AE2"/>
    <w:rsid w:val="0E2D493A"/>
    <w:rsid w:val="0F2940EF"/>
    <w:rsid w:val="0FB05710"/>
    <w:rsid w:val="1016264C"/>
    <w:rsid w:val="111C28F3"/>
    <w:rsid w:val="12EC5A8B"/>
    <w:rsid w:val="1375065D"/>
    <w:rsid w:val="144456A0"/>
    <w:rsid w:val="14D07345"/>
    <w:rsid w:val="154D69B4"/>
    <w:rsid w:val="15DE6702"/>
    <w:rsid w:val="16B74159"/>
    <w:rsid w:val="16BA63A6"/>
    <w:rsid w:val="175E19C6"/>
    <w:rsid w:val="1933784E"/>
    <w:rsid w:val="19BD3A62"/>
    <w:rsid w:val="2325200B"/>
    <w:rsid w:val="242142F2"/>
    <w:rsid w:val="24516882"/>
    <w:rsid w:val="2464629D"/>
    <w:rsid w:val="25F2387A"/>
    <w:rsid w:val="27303152"/>
    <w:rsid w:val="279C1F6E"/>
    <w:rsid w:val="27EC78EC"/>
    <w:rsid w:val="286B22A4"/>
    <w:rsid w:val="2903046C"/>
    <w:rsid w:val="29BD7231"/>
    <w:rsid w:val="29CC1856"/>
    <w:rsid w:val="2D905F32"/>
    <w:rsid w:val="2FDB3186"/>
    <w:rsid w:val="310F533E"/>
    <w:rsid w:val="32C070AB"/>
    <w:rsid w:val="32E61C38"/>
    <w:rsid w:val="33F43965"/>
    <w:rsid w:val="35E5245D"/>
    <w:rsid w:val="35EA4EB4"/>
    <w:rsid w:val="367F108F"/>
    <w:rsid w:val="38AD06E1"/>
    <w:rsid w:val="3A36122B"/>
    <w:rsid w:val="3A617604"/>
    <w:rsid w:val="3BDA0F33"/>
    <w:rsid w:val="3DE05631"/>
    <w:rsid w:val="3ED9255A"/>
    <w:rsid w:val="3EFC219A"/>
    <w:rsid w:val="3F371A29"/>
    <w:rsid w:val="402040AD"/>
    <w:rsid w:val="41B201C2"/>
    <w:rsid w:val="42C11809"/>
    <w:rsid w:val="447528DE"/>
    <w:rsid w:val="46202BDE"/>
    <w:rsid w:val="46B54C95"/>
    <w:rsid w:val="47313EAA"/>
    <w:rsid w:val="493A437C"/>
    <w:rsid w:val="4A021A9E"/>
    <w:rsid w:val="4D2F0B9D"/>
    <w:rsid w:val="4E5B4B0F"/>
    <w:rsid w:val="4EAE4954"/>
    <w:rsid w:val="50FD6C6E"/>
    <w:rsid w:val="51CD173D"/>
    <w:rsid w:val="52F02B14"/>
    <w:rsid w:val="54987E9B"/>
    <w:rsid w:val="54E240CF"/>
    <w:rsid w:val="55711B5A"/>
    <w:rsid w:val="55A03287"/>
    <w:rsid w:val="55D33B71"/>
    <w:rsid w:val="56374568"/>
    <w:rsid w:val="579A10DA"/>
    <w:rsid w:val="583E5AEE"/>
    <w:rsid w:val="58D11790"/>
    <w:rsid w:val="5BCD309E"/>
    <w:rsid w:val="5C14467E"/>
    <w:rsid w:val="5D5A03CD"/>
    <w:rsid w:val="5DC63B6D"/>
    <w:rsid w:val="60366267"/>
    <w:rsid w:val="60631135"/>
    <w:rsid w:val="60893E47"/>
    <w:rsid w:val="60AB1BE7"/>
    <w:rsid w:val="61F20493"/>
    <w:rsid w:val="634045D7"/>
    <w:rsid w:val="65AC0973"/>
    <w:rsid w:val="66B31129"/>
    <w:rsid w:val="677F4DCB"/>
    <w:rsid w:val="685C0B02"/>
    <w:rsid w:val="68B327F7"/>
    <w:rsid w:val="6AE5374E"/>
    <w:rsid w:val="6AF0075E"/>
    <w:rsid w:val="6B92774E"/>
    <w:rsid w:val="70243021"/>
    <w:rsid w:val="71607CDC"/>
    <w:rsid w:val="7199759E"/>
    <w:rsid w:val="71CF16D8"/>
    <w:rsid w:val="75596206"/>
    <w:rsid w:val="77B16A0F"/>
    <w:rsid w:val="780F1112"/>
    <w:rsid w:val="797528C2"/>
    <w:rsid w:val="7AB23EF9"/>
    <w:rsid w:val="7BC93ADF"/>
    <w:rsid w:val="7D6D7EC0"/>
    <w:rsid w:val="7E5D3EE4"/>
    <w:rsid w:val="7E863E0B"/>
    <w:rsid w:val="7EC43B0E"/>
    <w:rsid w:val="7F4F109F"/>
    <w:rsid w:val="7F5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none"/>
    </w:rPr>
  </w:style>
  <w:style w:type="paragraph" w:customStyle="1" w:styleId="11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13">
    <w:name w:val="disabled"/>
    <w:basedOn w:val="6"/>
    <w:qFormat/>
    <w:uiPriority w:val="0"/>
    <w:rPr>
      <w:vanish/>
    </w:rPr>
  </w:style>
  <w:style w:type="character" w:customStyle="1" w:styleId="14">
    <w:name w:val="znspantitle"/>
    <w:basedOn w:val="6"/>
    <w:qFormat/>
    <w:uiPriority w:val="0"/>
    <w:rPr>
      <w:b/>
      <w:color w:val="333333"/>
    </w:rPr>
  </w:style>
  <w:style w:type="character" w:customStyle="1" w:styleId="15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2822</Words>
  <Characters>2887</Characters>
  <Lines>0</Lines>
  <Paragraphs>0</Paragraphs>
  <TotalTime>0</TotalTime>
  <ScaleCrop>false</ScaleCrop>
  <LinksUpToDate>false</LinksUpToDate>
  <CharactersWithSpaces>2887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2020-09-04T07:20:00Z</dcterms:created>
  <dc:creator>张萍</dc:creator>
  <cp:lastModifiedBy>黄莉</cp:lastModifiedBy>
  <cp:lastPrinted>2020-10-21T01:36:00Z</cp:lastPrinted>
  <dcterms:modified xsi:type="dcterms:W3CDTF">2021-07-28T02:55:30Z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