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lang w:eastAsia="zh-CN"/>
        </w:rPr>
      </w:pPr>
      <w:r>
        <w:rPr>
          <w:rFonts w:ascii="黑体" w:hAnsi="黑体" w:eastAsia="黑体"/>
          <w:sz w:val="32"/>
          <w:szCs w:val="32"/>
        </w:rPr>
        <w:t>附件</w:t>
      </w:r>
    </w:p>
    <w:p>
      <w:pPr>
        <w:rPr>
          <w:rFonts w:ascii="黑体" w:hAnsi="黑体" w:eastAsia="黑体"/>
          <w:sz w:val="32"/>
          <w:szCs w:val="32"/>
        </w:rPr>
      </w:pPr>
    </w:p>
    <w:p>
      <w:pPr>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2022年度市生态环境专项资金第四批资助项目计划表</w:t>
      </w:r>
    </w:p>
    <w:p>
      <w:pPr>
        <w:jc w:val="righ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单位：元</w:t>
      </w:r>
    </w:p>
    <w:tbl>
      <w:tblPr>
        <w:tblStyle w:val="5"/>
        <w:tblW w:w="5662" w:type="pct"/>
        <w:jc w:val="center"/>
        <w:tblLayout w:type="fixed"/>
        <w:tblCellMar>
          <w:top w:w="0" w:type="dxa"/>
          <w:left w:w="108" w:type="dxa"/>
          <w:bottom w:w="0" w:type="dxa"/>
          <w:right w:w="108" w:type="dxa"/>
        </w:tblCellMar>
      </w:tblPr>
      <w:tblGrid>
        <w:gridCol w:w="803"/>
        <w:gridCol w:w="1964"/>
        <w:gridCol w:w="2462"/>
        <w:gridCol w:w="4819"/>
        <w:gridCol w:w="4122"/>
        <w:gridCol w:w="1881"/>
      </w:tblGrid>
      <w:tr>
        <w:tblPrEx>
          <w:tblCellMar>
            <w:top w:w="0" w:type="dxa"/>
            <w:left w:w="108" w:type="dxa"/>
            <w:bottom w:w="0" w:type="dxa"/>
            <w:right w:w="108" w:type="dxa"/>
          </w:tblCellMar>
        </w:tblPrEx>
        <w:trPr>
          <w:trHeight w:val="375" w:hRule="atLeast"/>
          <w:tblHeader/>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序号</w:t>
            </w:r>
          </w:p>
        </w:tc>
        <w:tc>
          <w:tcPr>
            <w:tcW w:w="611"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项目名称</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申报单位</w:t>
            </w:r>
          </w:p>
        </w:tc>
        <w:tc>
          <w:tcPr>
            <w:tcW w:w="1501"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项目内容</w:t>
            </w:r>
          </w:p>
        </w:tc>
        <w:tc>
          <w:tcPr>
            <w:tcW w:w="128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项目绩效</w:t>
            </w:r>
          </w:p>
        </w:tc>
        <w:tc>
          <w:tcPr>
            <w:tcW w:w="585" w:type="pct"/>
            <w:tcBorders>
              <w:top w:val="single" w:color="000000" w:sz="4" w:space="0"/>
              <w:left w:val="single" w:color="000000" w:sz="4" w:space="0"/>
              <w:bottom w:val="single" w:color="000000" w:sz="4" w:space="0"/>
              <w:right w:val="single" w:color="000000" w:sz="4" w:space="0"/>
            </w:tcBorders>
          </w:tcPr>
          <w:p>
            <w:pPr>
              <w:widowControl/>
              <w:jc w:val="center"/>
              <w:rPr>
                <w:rFonts w:ascii="仿宋_GB2312" w:hAnsi="宋体" w:eastAsia="仿宋_GB2312" w:cs="宋体"/>
                <w:color w:val="000000"/>
                <w:kern w:val="0"/>
                <w:sz w:val="28"/>
                <w:szCs w:val="28"/>
              </w:rPr>
            </w:pPr>
            <w:bookmarkStart w:id="0" w:name="_GoBack"/>
            <w:bookmarkEnd w:id="0"/>
            <w:r>
              <w:rPr>
                <w:rFonts w:hint="eastAsia" w:ascii="仿宋_GB2312" w:hAnsi="宋体" w:eastAsia="仿宋_GB2312" w:cs="宋体"/>
                <w:color w:val="000000"/>
                <w:kern w:val="0"/>
                <w:sz w:val="28"/>
                <w:szCs w:val="28"/>
              </w:rPr>
              <w:t>资助金额</w:t>
            </w:r>
          </w:p>
        </w:tc>
      </w:tr>
      <w:tr>
        <w:tblPrEx>
          <w:tblCellMar>
            <w:top w:w="0" w:type="dxa"/>
            <w:left w:w="108" w:type="dxa"/>
            <w:bottom w:w="0" w:type="dxa"/>
            <w:right w:w="108" w:type="dxa"/>
          </w:tblCellMar>
        </w:tblPrEx>
        <w:trPr>
          <w:trHeight w:val="541"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（一）污染处理设施提标升级项目（1个）</w:t>
            </w:r>
          </w:p>
        </w:tc>
      </w:tr>
      <w:tr>
        <w:tblPrEx>
          <w:tblCellMar>
            <w:top w:w="0" w:type="dxa"/>
            <w:left w:w="108" w:type="dxa"/>
            <w:bottom w:w="0" w:type="dxa"/>
            <w:right w:w="108" w:type="dxa"/>
          </w:tblCellMar>
        </w:tblPrEx>
        <w:trPr>
          <w:trHeight w:val="90"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w:t>
            </w:r>
          </w:p>
        </w:tc>
        <w:tc>
          <w:tcPr>
            <w:tcW w:w="6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废水处理设施提标改造项目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深圳深爱半导体股份有限公司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rPr>
                <w:rFonts w:hint="default" w:ascii="仿宋_GB2312" w:eastAsia="仿宋_GB2312"/>
                <w:color w:val="000000"/>
                <w:sz w:val="28"/>
                <w:szCs w:val="28"/>
              </w:rPr>
            </w:pPr>
            <w:r>
              <w:rPr>
                <w:rFonts w:ascii="仿宋_GB2312" w:eastAsia="仿宋_GB2312" w:cs="宋体"/>
                <w:color w:val="000000"/>
                <w:sz w:val="28"/>
                <w:szCs w:val="28"/>
              </w:rPr>
              <w:t>废水回收利用率提标升级和废水处理设施提升改造，具体包括：1.新建一套芯片清洗废水收集及回用处理系统，处理规模60m</w:t>
            </w:r>
            <w:r>
              <w:rPr>
                <w:rFonts w:ascii="仿宋_GB2312" w:eastAsia="仿宋_GB2312" w:cs="宋体"/>
                <w:color w:val="000000"/>
                <w:sz w:val="28"/>
                <w:szCs w:val="28"/>
                <w:vertAlign w:val="superscript"/>
              </w:rPr>
              <w:t>3</w:t>
            </w:r>
            <w:r>
              <w:rPr>
                <w:rFonts w:ascii="仿宋_GB2312" w:eastAsia="仿宋_GB2312" w:cs="宋体"/>
                <w:color w:val="000000"/>
                <w:sz w:val="28"/>
                <w:szCs w:val="28"/>
              </w:rPr>
              <w:t>/h，用于收集和处理2号楼双极线、MOS线芯片清洗废水，回用水处理工艺为“pH调整+还原+好氧+MBR+3级活性炭过滤+二级RO”；2.新建一套研磨废水收集及回用处理系统，规模18m</w:t>
            </w:r>
            <w:r>
              <w:rPr>
                <w:rFonts w:ascii="仿宋_GB2312" w:eastAsia="仿宋_GB2312" w:cs="宋体"/>
                <w:color w:val="000000"/>
                <w:sz w:val="28"/>
                <w:szCs w:val="28"/>
                <w:vertAlign w:val="superscript"/>
              </w:rPr>
              <w:t>3</w:t>
            </w:r>
            <w:r>
              <w:rPr>
                <w:rFonts w:ascii="仿宋_GB2312" w:eastAsia="仿宋_GB2312" w:cs="宋体"/>
                <w:color w:val="000000"/>
                <w:sz w:val="28"/>
                <w:szCs w:val="28"/>
              </w:rPr>
              <w:t>/h，用于收集和处理2号楼双极线、MOS线芯片研磨废水，回用水处理工艺为“pH调整+混凝+浓缩+管式微滤+RO”；3.更新改造原有废水处理设施，在原有“物化+生化”处理工艺基础上，增设一套除氟系统（含2个反应池和1个沉淀池），改造石灰存储和输送系统，更换带式压滤为隔膜压滤机；4.新建化学品废液收集系统，即通过管道收集后进入储罐，经预处理后再排入综合调节池处理。</w:t>
            </w:r>
          </w:p>
        </w:tc>
        <w:tc>
          <w:tcPr>
            <w:tcW w:w="1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rPr>
                <w:rFonts w:hint="default" w:ascii="仿宋_GB2312" w:eastAsia="仿宋_GB2312"/>
                <w:color w:val="000000"/>
                <w:sz w:val="28"/>
                <w:szCs w:val="28"/>
              </w:rPr>
            </w:pPr>
            <w:r>
              <w:rPr>
                <w:rFonts w:ascii="仿宋_GB2312" w:eastAsia="仿宋_GB2312" w:cs="宋体"/>
                <w:color w:val="000000"/>
                <w:sz w:val="28"/>
                <w:szCs w:val="28"/>
              </w:rPr>
              <w:t>1.工艺废水回用率提标：回用率由34.5%提高至45%；2.氟化物排放浓度提标：排放浓度由环评批复要求的10mg/L提高至4mg/L。按照排污许可证企业废水每日排放量限值 1302.7吨和年工作 350天计算，项目提标前、后氟化物排放量分别为3.336吨/年和1.514吨/年，该项目实施可减排氟化物1.822吨/年。</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p>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6559550</w:t>
            </w:r>
          </w:p>
        </w:tc>
      </w:tr>
      <w:tr>
        <w:tblPrEx>
          <w:tblCellMar>
            <w:top w:w="0" w:type="dxa"/>
            <w:left w:w="108" w:type="dxa"/>
            <w:bottom w:w="0" w:type="dxa"/>
            <w:right w:w="108" w:type="dxa"/>
          </w:tblCellMar>
        </w:tblPrEx>
        <w:trPr>
          <w:trHeight w:val="90"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（二）污染处理设施更新</w:t>
            </w:r>
            <w:r>
              <w:rPr>
                <w:rFonts w:hint="eastAsia" w:ascii="仿宋_GB2312" w:hAnsi="宋体" w:eastAsia="仿宋_GB2312" w:cs="宋体"/>
                <w:color w:val="000000"/>
                <w:kern w:val="0"/>
                <w:sz w:val="28"/>
                <w:szCs w:val="28"/>
                <w:lang w:eastAsia="zh-CN"/>
              </w:rPr>
              <w:t>改造</w:t>
            </w:r>
            <w:r>
              <w:rPr>
                <w:rFonts w:hint="eastAsia" w:ascii="仿宋_GB2312" w:hAnsi="宋体" w:eastAsia="仿宋_GB2312" w:cs="宋体"/>
                <w:color w:val="000000"/>
                <w:kern w:val="0"/>
                <w:sz w:val="28"/>
                <w:szCs w:val="28"/>
              </w:rPr>
              <w:t>项目（4个）</w:t>
            </w:r>
          </w:p>
        </w:tc>
      </w:tr>
      <w:tr>
        <w:tblPrEx>
          <w:tblCellMar>
            <w:top w:w="0" w:type="dxa"/>
            <w:left w:w="108" w:type="dxa"/>
            <w:bottom w:w="0" w:type="dxa"/>
            <w:right w:w="108" w:type="dxa"/>
          </w:tblCellMar>
        </w:tblPrEx>
        <w:trPr>
          <w:trHeight w:val="90"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印刷废气净化治理升级改造工程项目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深圳市冠为科技股份有限公司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1.对三栋凹印车间加装2套风量为50000m</w:t>
            </w:r>
            <w:r>
              <w:rPr>
                <w:rFonts w:hint="eastAsia" w:ascii="仿宋_GB2312" w:hAnsi="宋体" w:eastAsia="仿宋_GB2312" w:cs="宋体"/>
                <w:color w:val="000000"/>
                <w:kern w:val="0"/>
                <w:sz w:val="28"/>
                <w:szCs w:val="28"/>
                <w:vertAlign w:val="superscript"/>
              </w:rPr>
              <w:t>3</w:t>
            </w:r>
            <w:r>
              <w:rPr>
                <w:rFonts w:hint="eastAsia" w:ascii="仿宋_GB2312" w:hAnsi="宋体" w:eastAsia="仿宋_GB2312" w:cs="宋体"/>
                <w:color w:val="000000"/>
                <w:kern w:val="0"/>
                <w:sz w:val="28"/>
                <w:szCs w:val="28"/>
              </w:rPr>
              <w:t>的UV光解催化氧化分解装置，2套风量为25000m</w:t>
            </w:r>
            <w:r>
              <w:rPr>
                <w:rFonts w:hint="eastAsia" w:ascii="仿宋_GB2312" w:hAnsi="宋体" w:eastAsia="仿宋_GB2312" w:cs="宋体"/>
                <w:color w:val="000000"/>
                <w:kern w:val="0"/>
                <w:sz w:val="28"/>
                <w:szCs w:val="28"/>
                <w:vertAlign w:val="superscript"/>
              </w:rPr>
              <w:t>3</w:t>
            </w:r>
            <w:r>
              <w:rPr>
                <w:rFonts w:hint="eastAsia" w:ascii="仿宋_GB2312" w:hAnsi="宋体" w:eastAsia="仿宋_GB2312" w:cs="宋体"/>
                <w:color w:val="000000"/>
                <w:kern w:val="0"/>
                <w:sz w:val="28"/>
                <w:szCs w:val="28"/>
              </w:rPr>
              <w:t>的UV光解催化氧化分解装置；对二栋印刷车间加装6套风量为15000m</w:t>
            </w:r>
            <w:r>
              <w:rPr>
                <w:rFonts w:hint="eastAsia" w:ascii="仿宋_GB2312" w:hAnsi="宋体" w:eastAsia="仿宋_GB2312" w:cs="宋体"/>
                <w:color w:val="000000"/>
                <w:kern w:val="0"/>
                <w:sz w:val="28"/>
                <w:szCs w:val="28"/>
                <w:vertAlign w:val="superscript"/>
              </w:rPr>
              <w:t>3</w:t>
            </w:r>
            <w:r>
              <w:rPr>
                <w:rFonts w:hint="eastAsia" w:ascii="仿宋_GB2312" w:hAnsi="宋体" w:eastAsia="仿宋_GB2312" w:cs="宋体"/>
                <w:color w:val="000000"/>
                <w:kern w:val="0"/>
                <w:sz w:val="28"/>
                <w:szCs w:val="28"/>
              </w:rPr>
              <w:t>的UV光解催化氧化分解装置，1套风量为20000m</w:t>
            </w:r>
            <w:r>
              <w:rPr>
                <w:rFonts w:hint="eastAsia" w:ascii="仿宋_GB2312" w:hAnsi="宋体" w:eastAsia="仿宋_GB2312" w:cs="宋体"/>
                <w:color w:val="000000"/>
                <w:kern w:val="0"/>
                <w:sz w:val="28"/>
                <w:szCs w:val="28"/>
                <w:vertAlign w:val="superscript"/>
              </w:rPr>
              <w:t>3</w:t>
            </w:r>
            <w:r>
              <w:rPr>
                <w:rFonts w:hint="eastAsia" w:ascii="仿宋_GB2312" w:hAnsi="宋体" w:eastAsia="仿宋_GB2312" w:cs="宋体"/>
                <w:color w:val="000000"/>
                <w:kern w:val="0"/>
                <w:sz w:val="28"/>
                <w:szCs w:val="28"/>
              </w:rPr>
              <w:t>的UV光解催化氧化分解装置；2.其他改造和维护工程，包括废气净化系统新增电源故障报警系统，更新生产车间风槽。</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本项目主要依据单位产品VOCs排放量确定绩效指标单位产品VOCs减排量633.88-470.99=162.89kg/万箱，平均每万箱产品减少了25.7%VOCs排放。</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33200</w:t>
            </w:r>
          </w:p>
        </w:tc>
      </w:tr>
      <w:tr>
        <w:tblPrEx>
          <w:tblCellMar>
            <w:top w:w="0" w:type="dxa"/>
            <w:left w:w="108" w:type="dxa"/>
            <w:bottom w:w="0" w:type="dxa"/>
            <w:right w:w="108" w:type="dxa"/>
          </w:tblCellMar>
        </w:tblPrEx>
        <w:trPr>
          <w:trHeight w:val="90"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3</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喷涂废气净化治理工程</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乔丰科技实业（深圳）有限公司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color w:val="000000"/>
                <w:kern w:val="0"/>
                <w:sz w:val="28"/>
                <w:szCs w:val="28"/>
                <w:lang w:bidi="ar"/>
              </w:rPr>
            </w:pPr>
            <w:r>
              <w:rPr>
                <w:rFonts w:hint="eastAsia" w:ascii="仿宋_GB2312" w:hAnsi="宋体" w:eastAsia="仿宋_GB2312" w:cs="宋体"/>
                <w:color w:val="000000"/>
                <w:kern w:val="0"/>
                <w:sz w:val="28"/>
                <w:szCs w:val="28"/>
              </w:rPr>
              <w:t>专家认可的项目申报建设内容为：1.工模楼A线废气治理设施末端逐级依次增加1套“漆雾干式过滤+UV光解”（2019年建设）和1套“UV光解+除臭还原塔”（2020年建设）；2.工模楼B线废气治理设施末端逐级依次增加1套“漆雾干式过滤+UV光解”（2019年建设）和1套“UV光解”（2020年建设）；3.塑胶大楼喷漆车间原有废气治理设施末端新增1套“漆雾干式过滤+UV光解”（2019年建设）。</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lang w:eastAsia="zh-CN" w:bidi="ar"/>
              </w:rPr>
              <w:t>根据检测报告中</w:t>
            </w:r>
            <w:r>
              <w:rPr>
                <w:rFonts w:hint="eastAsia" w:ascii="仿宋_GB2312" w:hAnsi="宋体" w:eastAsia="仿宋_GB2312" w:cs="宋体"/>
                <w:color w:val="000000"/>
                <w:kern w:val="0"/>
                <w:sz w:val="28"/>
                <w:szCs w:val="28"/>
                <w:lang w:bidi="ar"/>
              </w:rPr>
              <w:t>处理前</w:t>
            </w:r>
            <w:r>
              <w:rPr>
                <w:rFonts w:hint="eastAsia" w:ascii="仿宋_GB2312" w:hAnsi="宋体" w:eastAsia="仿宋_GB2312" w:cs="宋体"/>
                <w:color w:val="000000"/>
                <w:kern w:val="0"/>
                <w:sz w:val="28"/>
                <w:szCs w:val="28"/>
                <w:lang w:eastAsia="zh-CN" w:bidi="ar"/>
              </w:rPr>
              <w:t>、</w:t>
            </w:r>
            <w:r>
              <w:rPr>
                <w:rFonts w:hint="eastAsia" w:ascii="仿宋_GB2312" w:hAnsi="宋体" w:eastAsia="仿宋_GB2312" w:cs="宋体"/>
                <w:color w:val="000000"/>
                <w:kern w:val="0"/>
                <w:sz w:val="28"/>
                <w:szCs w:val="28"/>
                <w:lang w:bidi="ar"/>
              </w:rPr>
              <w:t>后的VOCs浓度数据计算，注塑大楼5楼</w:t>
            </w:r>
            <w:r>
              <w:rPr>
                <w:rFonts w:hint="eastAsia" w:ascii="仿宋_GB2312" w:hAnsi="宋体" w:eastAsia="仿宋_GB2312" w:cs="宋体"/>
                <w:color w:val="000000"/>
                <w:kern w:val="0"/>
                <w:sz w:val="28"/>
                <w:szCs w:val="28"/>
                <w:lang w:eastAsia="zh-CN" w:bidi="ar"/>
              </w:rPr>
              <w:t>、</w:t>
            </w:r>
            <w:r>
              <w:rPr>
                <w:rFonts w:hint="eastAsia" w:ascii="仿宋_GB2312" w:hAnsi="宋体" w:eastAsia="仿宋_GB2312" w:cs="宋体"/>
                <w:color w:val="000000"/>
                <w:kern w:val="0"/>
                <w:sz w:val="28"/>
                <w:szCs w:val="28"/>
                <w:lang w:bidi="ar"/>
              </w:rPr>
              <w:t>6楼喷漆废气处理设施除率</w:t>
            </w:r>
            <w:r>
              <w:rPr>
                <w:rFonts w:hint="eastAsia" w:ascii="仿宋_GB2312" w:hAnsi="宋体" w:eastAsia="仿宋_GB2312" w:cs="宋体"/>
                <w:color w:val="000000"/>
                <w:kern w:val="0"/>
                <w:sz w:val="28"/>
                <w:szCs w:val="28"/>
                <w:lang w:eastAsia="zh-CN" w:bidi="ar"/>
              </w:rPr>
              <w:t>分别</w:t>
            </w:r>
            <w:r>
              <w:rPr>
                <w:rFonts w:hint="eastAsia" w:ascii="仿宋_GB2312" w:hAnsi="宋体" w:eastAsia="仿宋_GB2312" w:cs="宋体"/>
                <w:color w:val="000000"/>
                <w:kern w:val="0"/>
                <w:sz w:val="28"/>
                <w:szCs w:val="28"/>
                <w:lang w:bidi="ar"/>
              </w:rPr>
              <w:t>为27.41%、99.07%</w:t>
            </w:r>
            <w:r>
              <w:rPr>
                <w:rFonts w:hint="eastAsia" w:ascii="仿宋_GB2312" w:hAnsi="宋体" w:eastAsia="仿宋_GB2312" w:cs="宋体"/>
                <w:color w:val="000000"/>
                <w:kern w:val="0"/>
                <w:sz w:val="28"/>
                <w:szCs w:val="28"/>
                <w:lang w:eastAsia="zh-CN" w:bidi="ar"/>
              </w:rPr>
              <w:t>，</w:t>
            </w:r>
            <w:r>
              <w:rPr>
                <w:rFonts w:hint="eastAsia" w:ascii="仿宋_GB2312" w:hAnsi="宋体" w:eastAsia="仿宋_GB2312" w:cs="宋体"/>
                <w:color w:val="000000"/>
                <w:kern w:val="0"/>
                <w:sz w:val="28"/>
                <w:szCs w:val="28"/>
                <w:lang w:bidi="ar"/>
              </w:rPr>
              <w:t>工模楼喷漆废气A线</w:t>
            </w:r>
            <w:r>
              <w:rPr>
                <w:rFonts w:hint="eastAsia" w:ascii="仿宋_GB2312" w:hAnsi="宋体" w:eastAsia="仿宋_GB2312" w:cs="宋体"/>
                <w:color w:val="000000"/>
                <w:kern w:val="0"/>
                <w:sz w:val="28"/>
                <w:szCs w:val="28"/>
                <w:lang w:eastAsia="zh-CN" w:bidi="ar"/>
              </w:rPr>
              <w:t>、</w:t>
            </w:r>
            <w:r>
              <w:rPr>
                <w:rFonts w:hint="eastAsia" w:ascii="仿宋_GB2312" w:hAnsi="宋体" w:eastAsia="仿宋_GB2312" w:cs="宋体"/>
                <w:color w:val="000000"/>
                <w:kern w:val="0"/>
                <w:sz w:val="28"/>
                <w:szCs w:val="28"/>
                <w:lang w:bidi="ar"/>
              </w:rPr>
              <w:t>B线处理设施去除率</w:t>
            </w:r>
            <w:r>
              <w:rPr>
                <w:rFonts w:hint="eastAsia" w:ascii="仿宋_GB2312" w:hAnsi="宋体" w:eastAsia="仿宋_GB2312" w:cs="宋体"/>
                <w:color w:val="000000"/>
                <w:kern w:val="0"/>
                <w:sz w:val="28"/>
                <w:szCs w:val="28"/>
                <w:lang w:eastAsia="zh-CN" w:bidi="ar"/>
              </w:rPr>
              <w:t>分别</w:t>
            </w:r>
            <w:r>
              <w:rPr>
                <w:rFonts w:hint="eastAsia" w:ascii="仿宋_GB2312" w:hAnsi="宋体" w:eastAsia="仿宋_GB2312" w:cs="宋体"/>
                <w:color w:val="000000"/>
                <w:kern w:val="0"/>
                <w:sz w:val="28"/>
                <w:szCs w:val="28"/>
                <w:lang w:bidi="ar"/>
              </w:rPr>
              <w:t>为97.92%</w:t>
            </w:r>
            <w:r>
              <w:rPr>
                <w:rFonts w:hint="eastAsia" w:ascii="仿宋_GB2312" w:hAnsi="宋体" w:eastAsia="仿宋_GB2312" w:cs="宋体"/>
                <w:color w:val="000000"/>
                <w:kern w:val="0"/>
                <w:sz w:val="28"/>
                <w:szCs w:val="28"/>
                <w:lang w:eastAsia="zh-CN" w:bidi="ar"/>
              </w:rPr>
              <w:t>、</w:t>
            </w:r>
            <w:r>
              <w:rPr>
                <w:rFonts w:hint="eastAsia" w:ascii="仿宋_GB2312" w:hAnsi="宋体" w:eastAsia="仿宋_GB2312" w:cs="宋体"/>
                <w:color w:val="000000"/>
                <w:kern w:val="0"/>
                <w:sz w:val="28"/>
                <w:szCs w:val="28"/>
                <w:lang w:bidi="ar"/>
              </w:rPr>
              <w:t>98.55%</w:t>
            </w:r>
            <w:r>
              <w:rPr>
                <w:rFonts w:hint="eastAsia" w:ascii="仿宋_GB2312" w:hAnsi="宋体" w:eastAsia="仿宋_GB2312" w:cs="宋体"/>
                <w:color w:val="000000"/>
                <w:kern w:val="0"/>
                <w:sz w:val="28"/>
                <w:szCs w:val="28"/>
                <w:lang w:eastAsia="zh-CN" w:bidi="ar"/>
              </w:rPr>
              <w:t>，，</w:t>
            </w:r>
            <w:r>
              <w:rPr>
                <w:rFonts w:hint="eastAsia" w:ascii="仿宋_GB2312" w:hAnsi="宋体" w:eastAsia="仿宋_GB2312" w:cs="宋体"/>
                <w:color w:val="000000"/>
                <w:kern w:val="0"/>
                <w:sz w:val="28"/>
                <w:szCs w:val="28"/>
                <w:lang w:bidi="ar"/>
              </w:rPr>
              <w:t>注塑大楼注塑废气处理设施去除率为52.28%。因而综合，取喷漆废气处理设施去除率为80.74%，注塑废气处理设施去除率为52.28%。</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504600</w:t>
            </w:r>
          </w:p>
        </w:tc>
      </w:tr>
      <w:tr>
        <w:tblPrEx>
          <w:tblCellMar>
            <w:top w:w="0" w:type="dxa"/>
            <w:left w:w="108" w:type="dxa"/>
            <w:bottom w:w="0" w:type="dxa"/>
            <w:right w:w="108" w:type="dxa"/>
          </w:tblCellMar>
        </w:tblPrEx>
        <w:trPr>
          <w:trHeight w:val="910"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4</w:t>
            </w:r>
          </w:p>
        </w:tc>
        <w:tc>
          <w:tcPr>
            <w:tcW w:w="6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污水站排放口新建巴歇尔槽改造项目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深圳金石医学检验实验室</w:t>
            </w:r>
          </w:p>
        </w:tc>
        <w:tc>
          <w:tcPr>
            <w:tcW w:w="15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rPr>
                <w:rFonts w:hint="default" w:ascii="仿宋_GB2312" w:eastAsia="仿宋_GB2312"/>
                <w:color w:val="000000"/>
                <w:sz w:val="28"/>
                <w:szCs w:val="28"/>
              </w:rPr>
            </w:pPr>
            <w:r>
              <w:rPr>
                <w:rFonts w:ascii="仿宋_GB2312" w:eastAsia="仿宋_GB2312" w:cs="宋体"/>
                <w:color w:val="000000"/>
                <w:sz w:val="28"/>
                <w:szCs w:val="28"/>
              </w:rPr>
              <w:t>将污水站原清水池改造为安装有巴歇尔槽的排放口、电磁流量计位移至巴歇尔槽前端安装改造。</w:t>
            </w:r>
          </w:p>
        </w:tc>
        <w:tc>
          <w:tcPr>
            <w:tcW w:w="1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widowControl/>
              <w:rPr>
                <w:rFonts w:hint="default" w:ascii="仿宋_GB2312" w:eastAsia="仿宋_GB2312"/>
                <w:color w:val="000000"/>
                <w:sz w:val="28"/>
                <w:szCs w:val="28"/>
              </w:rPr>
            </w:pPr>
            <w:r>
              <w:rPr>
                <w:rFonts w:ascii="仿宋_GB2312" w:eastAsia="仿宋_GB2312" w:cs="宋体"/>
                <w:color w:val="000000"/>
                <w:sz w:val="28"/>
                <w:szCs w:val="28"/>
                <w:lang w:bidi="ar"/>
              </w:rPr>
              <w:t>污水站清水池改造为巴歇尔槽排放口，电磁流量计移位到巴歇尔槽前端，污水站处理达标后的水向流入电磁流量计，再通过巴歇尔槽排入市政污水管网，便于采样、自动监控、日常监督检查。</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4050</w:t>
            </w:r>
          </w:p>
        </w:tc>
      </w:tr>
      <w:tr>
        <w:tblPrEx>
          <w:tblCellMar>
            <w:top w:w="0" w:type="dxa"/>
            <w:left w:w="108" w:type="dxa"/>
            <w:bottom w:w="0" w:type="dxa"/>
            <w:right w:w="108" w:type="dxa"/>
          </w:tblCellMar>
        </w:tblPrEx>
        <w:trPr>
          <w:trHeight w:val="2890"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5</w:t>
            </w:r>
          </w:p>
        </w:tc>
        <w:tc>
          <w:tcPr>
            <w:tcW w:w="6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环保治理设施整体提升改造项目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深圳深爱半导体股份有限公司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仿宋_GB2312" w:hAnsi="宋体" w:eastAsia="仿宋_GB2312" w:cs="宋体"/>
                <w:color w:val="000000"/>
                <w:kern w:val="0"/>
                <w:sz w:val="28"/>
                <w:szCs w:val="28"/>
                <w:lang w:bidi="ar"/>
              </w:rPr>
            </w:pPr>
            <w:r>
              <w:rPr>
                <w:rFonts w:hint="eastAsia" w:ascii="仿宋_GB2312" w:hAnsi="宋体" w:eastAsia="仿宋_GB2312" w:cs="宋体"/>
                <w:color w:val="000000"/>
                <w:kern w:val="0"/>
                <w:sz w:val="28"/>
                <w:szCs w:val="28"/>
              </w:rPr>
              <w:t>对2号楼双极线、MOS线原有共9套酸碱废气治理设施和2套有机废气活性炭吸附设施的更新改造以及地下调节池、危险废物贮存场等的整体提升改造，具体包括：1.拆除原有6套酸碱废气治理设施，剩余3套改造为酸性废气治理设施，再新增1套65000m</w:t>
            </w:r>
            <w:r>
              <w:rPr>
                <w:rFonts w:hint="eastAsia" w:ascii="仿宋_GB2312" w:hAnsi="宋体" w:eastAsia="仿宋_GB2312" w:cs="宋体"/>
                <w:color w:val="000000"/>
                <w:kern w:val="0"/>
                <w:sz w:val="28"/>
                <w:szCs w:val="28"/>
                <w:vertAlign w:val="superscript"/>
              </w:rPr>
              <w:t>3</w:t>
            </w:r>
            <w:r>
              <w:rPr>
                <w:rFonts w:hint="eastAsia" w:ascii="仿宋_GB2312" w:hAnsi="宋体" w:eastAsia="仿宋_GB2312" w:cs="宋体"/>
                <w:color w:val="000000"/>
                <w:kern w:val="0"/>
                <w:sz w:val="28"/>
                <w:szCs w:val="28"/>
              </w:rPr>
              <w:t>/h风量酸性废气处理设施，形成三用一备，处理工艺改造为“二级喷淋”；新增2套碱性废气处理设施，每套处理风量50000m</w:t>
            </w:r>
            <w:r>
              <w:rPr>
                <w:rFonts w:hint="eastAsia" w:ascii="仿宋_GB2312" w:hAnsi="宋体" w:eastAsia="仿宋_GB2312" w:cs="宋体"/>
                <w:color w:val="000000"/>
                <w:kern w:val="0"/>
                <w:sz w:val="28"/>
                <w:szCs w:val="28"/>
                <w:vertAlign w:val="superscript"/>
              </w:rPr>
              <w:t>3</w:t>
            </w:r>
            <w:r>
              <w:rPr>
                <w:rFonts w:hint="eastAsia" w:ascii="仿宋_GB2312" w:hAnsi="宋体" w:eastAsia="仿宋_GB2312" w:cs="宋体"/>
                <w:color w:val="000000"/>
                <w:kern w:val="0"/>
                <w:sz w:val="28"/>
                <w:szCs w:val="28"/>
              </w:rPr>
              <w:t>/h，处理工艺由原“一级喷淋”改为“二级喷淋”；2.将原有2套活性炭吸附设施改造为1套沸石转轮—TO，与原有沸石转轮—RTO构成一用一备；3.地下调节池耐酸碱防腐工程；4.危险废物暂存场所更新改造，包括新建污泥存放场所和扩建有机废液间工程。项目改造完成后，酸性废气和有机废气排放口执行广东省地方标准《大气污染物排放限制》（DB44/27-2001）二级标准，碱性废气排放口执行《恶臭污染物排放标准》（GB14554-93)。</w:t>
            </w:r>
          </w:p>
        </w:tc>
        <w:tc>
          <w:tcPr>
            <w:tcW w:w="1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lang w:bidi="ar"/>
              </w:rPr>
              <w:t>根据验收监测的结果，碱性废气中氨的排放浓度小于1mg/L，排放速率远远低于GB14554-93标准；酸性废气中氮氧化物排放浓度低于检测下限0.7mg/m</w:t>
            </w:r>
            <w:r>
              <w:rPr>
                <w:rFonts w:hint="eastAsia" w:ascii="仿宋_GB2312" w:hAnsi="宋体" w:eastAsia="仿宋_GB2312" w:cs="宋体"/>
                <w:color w:val="000000"/>
                <w:kern w:val="0"/>
                <w:sz w:val="28"/>
                <w:szCs w:val="28"/>
                <w:vertAlign w:val="superscript"/>
                <w:lang w:bidi="ar"/>
              </w:rPr>
              <w:t>3</w:t>
            </w:r>
            <w:r>
              <w:rPr>
                <w:rFonts w:hint="eastAsia" w:ascii="仿宋_GB2312" w:hAnsi="宋体" w:eastAsia="仿宋_GB2312" w:cs="宋体"/>
                <w:color w:val="000000"/>
                <w:kern w:val="0"/>
                <w:sz w:val="28"/>
                <w:szCs w:val="28"/>
                <w:lang w:bidi="ar"/>
              </w:rPr>
              <w:t>、氯化氢排放浓度低于检测下限0.9mg/m</w:t>
            </w:r>
            <w:r>
              <w:rPr>
                <w:rFonts w:hint="eastAsia" w:ascii="仿宋_GB2312" w:hAnsi="宋体" w:eastAsia="仿宋_GB2312" w:cs="宋体"/>
                <w:color w:val="000000"/>
                <w:kern w:val="0"/>
                <w:sz w:val="28"/>
                <w:szCs w:val="28"/>
                <w:vertAlign w:val="superscript"/>
                <w:lang w:bidi="ar"/>
              </w:rPr>
              <w:t>3</w:t>
            </w:r>
            <w:r>
              <w:rPr>
                <w:rFonts w:hint="eastAsia" w:ascii="仿宋_GB2312" w:hAnsi="宋体" w:eastAsia="仿宋_GB2312" w:cs="宋体"/>
                <w:color w:val="000000"/>
                <w:kern w:val="0"/>
                <w:sz w:val="28"/>
                <w:szCs w:val="28"/>
                <w:lang w:bidi="ar"/>
              </w:rPr>
              <w:t>、氟化物排放浓度低于0.3mg/m</w:t>
            </w:r>
            <w:r>
              <w:rPr>
                <w:rFonts w:hint="eastAsia" w:ascii="仿宋_GB2312" w:hAnsi="宋体" w:eastAsia="仿宋_GB2312" w:cs="宋体"/>
                <w:color w:val="000000"/>
                <w:kern w:val="0"/>
                <w:sz w:val="28"/>
                <w:szCs w:val="28"/>
                <w:vertAlign w:val="superscript"/>
                <w:lang w:bidi="ar"/>
              </w:rPr>
              <w:t>3</w:t>
            </w:r>
            <w:r>
              <w:rPr>
                <w:rFonts w:hint="eastAsia" w:ascii="仿宋_GB2312" w:hAnsi="宋体" w:eastAsia="仿宋_GB2312" w:cs="宋体"/>
                <w:color w:val="000000"/>
                <w:kern w:val="0"/>
                <w:sz w:val="28"/>
                <w:szCs w:val="28"/>
                <w:lang w:bidi="ar"/>
              </w:rPr>
              <w:t>、硫酸雾排放浓度低于检测下限0.2mg/m</w:t>
            </w:r>
            <w:r>
              <w:rPr>
                <w:rFonts w:hint="eastAsia" w:ascii="仿宋_GB2312" w:hAnsi="宋体" w:eastAsia="仿宋_GB2312" w:cs="宋体"/>
                <w:color w:val="000000"/>
                <w:kern w:val="0"/>
                <w:sz w:val="28"/>
                <w:szCs w:val="28"/>
                <w:vertAlign w:val="superscript"/>
                <w:lang w:bidi="ar"/>
              </w:rPr>
              <w:t>3</w:t>
            </w:r>
            <w:r>
              <w:rPr>
                <w:rFonts w:hint="eastAsia" w:ascii="仿宋_GB2312" w:hAnsi="宋体" w:eastAsia="仿宋_GB2312" w:cs="宋体"/>
                <w:color w:val="000000"/>
                <w:kern w:val="0"/>
                <w:sz w:val="28"/>
                <w:szCs w:val="28"/>
                <w:lang w:bidi="ar"/>
              </w:rPr>
              <w:t>；非甲烷总烃排放浓度低于20mg/m</w:t>
            </w:r>
            <w:r>
              <w:rPr>
                <w:rFonts w:hint="eastAsia" w:ascii="仿宋_GB2312" w:hAnsi="宋体" w:eastAsia="仿宋_GB2312" w:cs="宋体"/>
                <w:color w:val="000000"/>
                <w:kern w:val="0"/>
                <w:sz w:val="28"/>
                <w:szCs w:val="28"/>
                <w:vertAlign w:val="superscript"/>
                <w:lang w:bidi="ar"/>
              </w:rPr>
              <w:t>3</w:t>
            </w:r>
            <w:r>
              <w:rPr>
                <w:rFonts w:hint="eastAsia" w:ascii="仿宋_GB2312" w:hAnsi="宋体" w:eastAsia="仿宋_GB2312" w:cs="宋体"/>
                <w:color w:val="000000"/>
                <w:kern w:val="0"/>
                <w:sz w:val="28"/>
                <w:szCs w:val="28"/>
                <w:lang w:bidi="ar"/>
              </w:rPr>
              <w:t>。新建污泥存放场所和扩建有机废液间，降低了危险废物泄漏及火灾风险，增强了污泥存放场所防雨效果，消除了固废污染环境的风险；地下调节池防腐更新，消除了污染物污染土壤的风险。</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1909550</w:t>
            </w:r>
          </w:p>
        </w:tc>
      </w:tr>
      <w:tr>
        <w:tblPrEx>
          <w:tblCellMar>
            <w:top w:w="0" w:type="dxa"/>
            <w:left w:w="108" w:type="dxa"/>
            <w:bottom w:w="0" w:type="dxa"/>
            <w:right w:w="108" w:type="dxa"/>
          </w:tblCellMar>
        </w:tblPrEx>
        <w:trPr>
          <w:trHeight w:val="90"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（三）环境污染强制责任保险保费补贴（22个）</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6</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环境污染强制责任保险保费补贴</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岩田螺丝（深圳）有限公司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按上年度实缴保费的20%给予补贴</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环境污染强制责任保险保费补贴</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3830.4</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7</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环境污染强制责任保险保费补贴</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深超光电（深圳）有限公司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按上年度实缴保费的20%给予补贴</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环境污染强制责任保险保费补贴</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7372.8</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8</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环境污染强制责任保险保费补贴</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深圳市金源康实业有限公司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按上年度实缴保费的20%给予补贴</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环境污染强制责任保险保费补贴</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3376</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9</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环境污染强制责任保险保费补贴</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深圳市和美科技有限公司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按上年度实缴保费的20%给予补贴</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环境污染强制责任保险保费补贴</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10500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环境污染强制责任保险保费补贴</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深圳富联富桂精密工业有限公司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按上年度实缴保费的20%给予补贴</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环境污染强制责任保险保费补贴</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3629</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11</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环境污染强制责任保险保费补贴</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昭工表面制品（深圳）有限公司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按上年度实缴保费的20%给予补贴</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环境污染强制责任保险保费补贴</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3080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w:t>
            </w:r>
            <w:r>
              <w:rPr>
                <w:rFonts w:ascii="仿宋_GB2312" w:hAnsi="宋体" w:eastAsia="仿宋_GB2312" w:cs="宋体"/>
                <w:color w:val="000000"/>
                <w:kern w:val="0"/>
                <w:sz w:val="28"/>
                <w:szCs w:val="28"/>
              </w:rPr>
              <w:t>2</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环境污染强制责任保险保费补贴</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深圳明阳电路科技股份有限公司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按上年度实缴保费的20%给予补贴</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环境污染强制责任保险保费补贴</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7200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13</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环境污染强制责任保险保费补贴</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运丰电子科技（深圳）有限公司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按上年度实缴保费的20%给予补贴</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环境污染强制责任保险保费补贴</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3584</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w:t>
            </w:r>
            <w:r>
              <w:rPr>
                <w:rFonts w:ascii="仿宋_GB2312" w:hAnsi="宋体" w:eastAsia="仿宋_GB2312" w:cs="宋体"/>
                <w:color w:val="000000"/>
                <w:kern w:val="0"/>
                <w:sz w:val="28"/>
                <w:szCs w:val="28"/>
              </w:rPr>
              <w:t>4</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环境污染强制责任保险保费补贴</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深圳市坂雪岗水质净化有限公司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按上年度实缴保费的20%给予补贴</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环境污染强制责任保险保费补贴</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10725</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w:t>
            </w:r>
            <w:r>
              <w:rPr>
                <w:rFonts w:ascii="仿宋_GB2312" w:hAnsi="宋体" w:eastAsia="仿宋_GB2312" w:cs="宋体"/>
                <w:color w:val="000000"/>
                <w:kern w:val="0"/>
                <w:sz w:val="28"/>
                <w:szCs w:val="28"/>
              </w:rPr>
              <w:t>5</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环境污染强制责任保险保费补贴</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深圳市龙岗区东江工业废物处置有限公司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按上年度实缴保费的20%给予补贴</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环境污染强制责任保险保费补贴</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8424</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w:t>
            </w:r>
            <w:r>
              <w:rPr>
                <w:rFonts w:ascii="仿宋_GB2312" w:hAnsi="宋体" w:eastAsia="仿宋_GB2312" w:cs="宋体"/>
                <w:color w:val="000000"/>
                <w:kern w:val="0"/>
                <w:sz w:val="28"/>
                <w:szCs w:val="28"/>
              </w:rPr>
              <w:t>6</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环境污染强制责任保险保费补贴</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深圳华安液化石油气有限公司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按上年度实缴保费的20%给予补贴</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环境污染强制责任保险保费补贴</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7600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w:t>
            </w:r>
            <w:r>
              <w:rPr>
                <w:rFonts w:ascii="仿宋_GB2312" w:hAnsi="宋体" w:eastAsia="仿宋_GB2312" w:cs="宋体"/>
                <w:color w:val="000000"/>
                <w:kern w:val="0"/>
                <w:sz w:val="28"/>
                <w:szCs w:val="28"/>
              </w:rPr>
              <w:t>7</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环境污染强制责任保险保费补贴</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深圳友兴五金有限公司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按上年度实缴保费的20%给予补贴</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环境污染强制责任保险保费补贴</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7479.4</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w:t>
            </w:r>
            <w:r>
              <w:rPr>
                <w:rFonts w:ascii="仿宋_GB2312" w:hAnsi="宋体" w:eastAsia="仿宋_GB2312" w:cs="宋体"/>
                <w:color w:val="000000"/>
                <w:kern w:val="0"/>
                <w:sz w:val="28"/>
                <w:szCs w:val="28"/>
              </w:rPr>
              <w:t>8</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环境污染强制责任保险保费补贴</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深圳天旭五金化工有限公司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按上年度实缴保费的20%给予补贴</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环境污染强制责任保险保费补贴</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6094.44</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19</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环境污染强制责任保险保费补贴</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深圳玥鑫科技有限公司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按上年度实缴保费的20%给予补贴</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环境污染强制责任保险保费补贴</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5034</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20</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环境污染强制责任保险保费补贴</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深圳市正基电子有限公司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按上年度实缴保费的20%给予补贴</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环境污染强制责任保险保费补贴</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6482.2</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21</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环境污染强制责任保险保费补贴</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深圳市益盛环保技术有限公司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按上年度实缴保费的20%给予补贴</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环境污染强制责任保险保费补贴</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2900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22</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环境污染强制责任保险保费补贴</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深圳钰湖电力有限公司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按上年度实缴保费的20%给予补贴</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环境污染强制责任保险保费补贴</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3000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23</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环境污染强制责任保险保费补贴</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深圳市满坤电子有限公司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按上年度实缴保费的20%给予补贴</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环境污染强制责任保险保费补贴</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8476.81</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24</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环境污染强制责任保险保费补贴</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深圳森丰真空镀膜有限公司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按上年度实缴保费的20%给予补贴</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环境污染强制责任保险保费补贴</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3141</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25</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环境污染强制责任保险保费补贴</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深圳市中环水务有限公司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按上年度实缴保费的20%给予补贴</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环境污染强制责任保险保费补贴</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9031.68</w:t>
            </w:r>
          </w:p>
        </w:tc>
      </w:tr>
      <w:tr>
        <w:tblPrEx>
          <w:tblCellMar>
            <w:top w:w="0" w:type="dxa"/>
            <w:left w:w="108" w:type="dxa"/>
            <w:bottom w:w="0" w:type="dxa"/>
            <w:right w:w="108" w:type="dxa"/>
          </w:tblCellMar>
        </w:tblPrEx>
        <w:trPr>
          <w:trHeight w:val="577" w:hRule="atLeast"/>
          <w:jc w:val="center"/>
        </w:trPr>
        <w:tc>
          <w:tcPr>
            <w:tcW w:w="1628"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kern w:val="0"/>
                <w:sz w:val="28"/>
                <w:szCs w:val="28"/>
              </w:rPr>
            </w:pPr>
          </w:p>
        </w:tc>
        <w:tc>
          <w:tcPr>
            <w:tcW w:w="3371"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（四）强制性清洁生产奖励扶持项目（61个）</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26</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深圳市斯达高瓷艺有限公司强制性清洁生产奖励扶持项目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深圳市斯达高瓷艺有限公司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27</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深圳市华辉达电子科技有限公司强制性清洁生产奖励扶持项目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深圳市华辉达电子科技有限公司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28</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深圳市金源康实业有限公司强制性清洁生产奖励扶持项目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深圳市金源康实业有限公司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29</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广东海辉食品有限公司强制性清洁生产奖励扶持项目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广东海辉食品有限公司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30</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深圳市盛波光电科技有限公司强制清洁生产审核项目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深圳市盛波光电科技有限公司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31</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深圳市新祥实业发展有限公司强制性清洁生产奖励扶持项目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深圳市新祥实业发展有限公司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32</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深圳深汕特别合作区昌茂粘胶新材料有限公司强制清洁生产奖励</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深圳深汕特别合作区昌茂粘胶新材料有限公司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33</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达威珠宝钟表（深圳）有限公司强制性清洁生产奖励扶持项目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达威珠宝钟表（深圳）有限公司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34</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深圳市创新利达五金有限公司强制性清洁生产奖励扶持项目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深圳市创新利达五金有限公司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35</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深圳雷杜生命科学股份有限公司光明研制中心强制性清洁生产奖励扶持项目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深圳雷杜生命科学股份有限公司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36</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深圳金都凹版工业有限公司强制性清洁生产奖励扶持项目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深圳金都凹版工业有限公司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37</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银图电器（深圳）有限公司强制性清洁生产奖励扶持项目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银图电器（深圳）有限公司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38</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深圳市新星轻合金材料股份有限公司强制性清洁生产奖励扶持项目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深圳市新星轻合金材料股份有限公司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39</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深圳市若美电子有限公司强制性清洁生产奖励扶持项目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深圳市若美电子有限公司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40</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协诚五金有限公司强制清洁生产奖励扶持项目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深圳市协诚五金塑胶制品有限公司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41</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深圳市华实五金电子有限公司强制性清洁生产奖励扶持项目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深圳市华实五金电子有限公司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42</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深超光电（深圳）有限公司强制性清洁生产奖励扶持项目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深超光电（深圳）有限公司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43</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深圳市广裕丰橡胶制品有限公司清洁生产奖励扶持项目(2022年）</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深圳市广裕丰橡胶制品有限公司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44</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新智德精密零件（深圳）有限公司清洁生产项目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新智德精密零件（深圳）有限公司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宋体"/>
                <w:color w:val="000000"/>
                <w:kern w:val="0"/>
                <w:sz w:val="28"/>
                <w:szCs w:val="28"/>
                <w:lang w:eastAsia="zh-CN"/>
              </w:rPr>
            </w:pPr>
            <w:r>
              <w:rPr>
                <w:rFonts w:ascii="仿宋_GB2312" w:hAnsi="宋体" w:eastAsia="仿宋_GB2312" w:cs="宋体"/>
                <w:color w:val="000000"/>
                <w:kern w:val="0"/>
                <w:sz w:val="28"/>
                <w:szCs w:val="28"/>
              </w:rPr>
              <w:t>4</w:t>
            </w:r>
            <w:r>
              <w:rPr>
                <w:rFonts w:hint="eastAsia" w:ascii="仿宋_GB2312" w:hAnsi="宋体" w:eastAsia="仿宋_GB2312" w:cs="宋体"/>
                <w:color w:val="000000"/>
                <w:kern w:val="0"/>
                <w:sz w:val="28"/>
                <w:szCs w:val="28"/>
                <w:lang w:val="en-US" w:eastAsia="zh-CN"/>
              </w:rPr>
              <w:t>5</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旭荣电子（深圳）有限公司强制清洁生产奖励</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旭荣电子（深圳）有限公司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宋体"/>
                <w:color w:val="000000"/>
                <w:kern w:val="0"/>
                <w:sz w:val="28"/>
                <w:szCs w:val="28"/>
                <w:lang w:eastAsia="zh-CN"/>
              </w:rPr>
            </w:pPr>
            <w:r>
              <w:rPr>
                <w:rFonts w:ascii="仿宋_GB2312" w:hAnsi="宋体" w:eastAsia="仿宋_GB2312" w:cs="宋体"/>
                <w:color w:val="000000"/>
                <w:kern w:val="0"/>
                <w:sz w:val="28"/>
                <w:szCs w:val="28"/>
              </w:rPr>
              <w:t>4</w:t>
            </w:r>
            <w:r>
              <w:rPr>
                <w:rFonts w:hint="eastAsia" w:ascii="仿宋_GB2312" w:hAnsi="宋体" w:eastAsia="仿宋_GB2312" w:cs="宋体"/>
                <w:color w:val="000000"/>
                <w:kern w:val="0"/>
                <w:sz w:val="28"/>
                <w:szCs w:val="28"/>
                <w:lang w:val="en-US" w:eastAsia="zh-CN"/>
              </w:rPr>
              <w:t>6</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深圳叶氏启恒印刷科技有限公司强制性清洁生产奖励扶持项目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深圳叶氏启恒印刷科技有限公司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宋体"/>
                <w:color w:val="000000"/>
                <w:kern w:val="0"/>
                <w:sz w:val="28"/>
                <w:szCs w:val="28"/>
                <w:lang w:eastAsia="zh-CN"/>
              </w:rPr>
            </w:pPr>
            <w:r>
              <w:rPr>
                <w:rFonts w:ascii="仿宋_GB2312" w:hAnsi="宋体" w:eastAsia="仿宋_GB2312" w:cs="宋体"/>
                <w:color w:val="000000"/>
                <w:kern w:val="0"/>
                <w:sz w:val="28"/>
                <w:szCs w:val="28"/>
              </w:rPr>
              <w:t>4</w:t>
            </w:r>
            <w:r>
              <w:rPr>
                <w:rFonts w:hint="eastAsia" w:ascii="仿宋_GB2312" w:hAnsi="宋体" w:eastAsia="仿宋_GB2312" w:cs="宋体"/>
                <w:color w:val="000000"/>
                <w:kern w:val="0"/>
                <w:sz w:val="28"/>
                <w:szCs w:val="28"/>
                <w:lang w:val="en-US" w:eastAsia="zh-CN"/>
              </w:rPr>
              <w:t>7</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新机金属（深圳）有限公司强制性清洁生产奖励扶持项目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新机金属（深圳）有限公司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宋体"/>
                <w:color w:val="000000"/>
                <w:kern w:val="0"/>
                <w:sz w:val="28"/>
                <w:szCs w:val="28"/>
                <w:lang w:eastAsia="zh-CN"/>
              </w:rPr>
            </w:pPr>
            <w:r>
              <w:rPr>
                <w:rFonts w:ascii="仿宋_GB2312" w:hAnsi="宋体" w:eastAsia="仿宋_GB2312" w:cs="宋体"/>
                <w:color w:val="000000"/>
                <w:kern w:val="0"/>
                <w:sz w:val="28"/>
                <w:szCs w:val="28"/>
              </w:rPr>
              <w:t>4</w:t>
            </w:r>
            <w:r>
              <w:rPr>
                <w:rFonts w:hint="eastAsia" w:ascii="仿宋_GB2312" w:hAnsi="宋体" w:eastAsia="仿宋_GB2312" w:cs="宋体"/>
                <w:color w:val="000000"/>
                <w:kern w:val="0"/>
                <w:sz w:val="28"/>
                <w:szCs w:val="28"/>
                <w:lang w:val="en-US" w:eastAsia="zh-CN"/>
              </w:rPr>
              <w:t>8</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清洁生产优秀企业强制性清洁生产奖励扶持项目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新百丽鞋业（深圳）有限公司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49</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深圳富泰宏精密工业有限公司强制性清洁生产奖励扶持项目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深圳富泰宏精密工业有限公司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宋体"/>
                <w:color w:val="000000"/>
                <w:kern w:val="0"/>
                <w:sz w:val="28"/>
                <w:szCs w:val="28"/>
                <w:lang w:eastAsia="zh-CN"/>
              </w:rPr>
            </w:pPr>
            <w:r>
              <w:rPr>
                <w:rFonts w:ascii="仿宋_GB2312" w:hAnsi="宋体" w:eastAsia="仿宋_GB2312" w:cs="宋体"/>
                <w:color w:val="000000"/>
                <w:kern w:val="0"/>
                <w:sz w:val="28"/>
                <w:szCs w:val="28"/>
              </w:rPr>
              <w:t>5</w:t>
            </w:r>
            <w:r>
              <w:rPr>
                <w:rFonts w:hint="eastAsia" w:ascii="仿宋_GB2312" w:hAnsi="宋体" w:eastAsia="仿宋_GB2312" w:cs="宋体"/>
                <w:color w:val="000000"/>
                <w:kern w:val="0"/>
                <w:sz w:val="28"/>
                <w:szCs w:val="28"/>
                <w:lang w:val="en-US" w:eastAsia="zh-CN"/>
              </w:rPr>
              <w:t>0</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深圳市国立伟实业有限公司强制性清洁生产奖励扶持项目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深圳市国立伟实业有限公司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宋体"/>
                <w:color w:val="000000"/>
                <w:kern w:val="0"/>
                <w:sz w:val="28"/>
                <w:szCs w:val="28"/>
                <w:lang w:eastAsia="zh-CN"/>
              </w:rPr>
            </w:pPr>
            <w:r>
              <w:rPr>
                <w:rFonts w:ascii="仿宋_GB2312" w:hAnsi="宋体" w:eastAsia="仿宋_GB2312" w:cs="宋体"/>
                <w:color w:val="000000"/>
                <w:kern w:val="0"/>
                <w:sz w:val="28"/>
                <w:szCs w:val="28"/>
              </w:rPr>
              <w:t>5</w:t>
            </w:r>
            <w:r>
              <w:rPr>
                <w:rFonts w:hint="eastAsia" w:ascii="仿宋_GB2312" w:hAnsi="宋体" w:eastAsia="仿宋_GB2312" w:cs="宋体"/>
                <w:color w:val="000000"/>
                <w:kern w:val="0"/>
                <w:sz w:val="28"/>
                <w:szCs w:val="28"/>
                <w:lang w:val="en-US" w:eastAsia="zh-CN"/>
              </w:rPr>
              <w:t>1</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深圳市松源益实业有限公司强制性清洁生产奖励扶持项目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深圳市松源益实业有限公司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5</w:t>
            </w:r>
            <w:r>
              <w:rPr>
                <w:rFonts w:hint="eastAsia" w:ascii="仿宋_GB2312" w:hAnsi="宋体" w:eastAsia="仿宋_GB2312" w:cs="宋体"/>
                <w:color w:val="000000"/>
                <w:kern w:val="0"/>
                <w:sz w:val="28"/>
                <w:szCs w:val="28"/>
                <w:lang w:val="en-US" w:eastAsia="zh-CN"/>
              </w:rPr>
              <w:t>2</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深圳市欣东溢电子有限公司强制性清洁生产奖励扶持项目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深圳市欣东溢电子有限公司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宋体"/>
                <w:color w:val="000000"/>
                <w:kern w:val="0"/>
                <w:sz w:val="28"/>
                <w:szCs w:val="28"/>
                <w:lang w:eastAsia="zh-CN"/>
              </w:rPr>
            </w:pPr>
            <w:r>
              <w:rPr>
                <w:rFonts w:ascii="仿宋_GB2312" w:hAnsi="宋体" w:eastAsia="仿宋_GB2312" w:cs="宋体"/>
                <w:color w:val="000000"/>
                <w:kern w:val="0"/>
                <w:sz w:val="28"/>
                <w:szCs w:val="28"/>
              </w:rPr>
              <w:t>5</w:t>
            </w:r>
            <w:r>
              <w:rPr>
                <w:rFonts w:hint="eastAsia" w:ascii="仿宋_GB2312" w:hAnsi="宋体" w:eastAsia="仿宋_GB2312" w:cs="宋体"/>
                <w:color w:val="000000"/>
                <w:kern w:val="0"/>
                <w:sz w:val="28"/>
                <w:szCs w:val="28"/>
                <w:lang w:val="en-US" w:eastAsia="zh-CN"/>
              </w:rPr>
              <w:t>3</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深圳市恩欣龙特种工程塑料有限公司大鹏分公司</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深圳市恩欣龙特种材料股份有限公司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宋体"/>
                <w:color w:val="000000"/>
                <w:kern w:val="0"/>
                <w:sz w:val="28"/>
                <w:szCs w:val="28"/>
                <w:lang w:eastAsia="zh-CN"/>
              </w:rPr>
            </w:pPr>
            <w:r>
              <w:rPr>
                <w:rFonts w:ascii="仿宋_GB2312" w:hAnsi="宋体" w:eastAsia="仿宋_GB2312" w:cs="宋体"/>
                <w:color w:val="000000"/>
                <w:kern w:val="0"/>
                <w:sz w:val="28"/>
                <w:szCs w:val="28"/>
              </w:rPr>
              <w:t>5</w:t>
            </w:r>
            <w:r>
              <w:rPr>
                <w:rFonts w:hint="eastAsia" w:ascii="仿宋_GB2312" w:hAnsi="宋体" w:eastAsia="仿宋_GB2312" w:cs="宋体"/>
                <w:color w:val="000000"/>
                <w:kern w:val="0"/>
                <w:sz w:val="28"/>
                <w:szCs w:val="28"/>
                <w:lang w:val="en-US" w:eastAsia="zh-CN"/>
              </w:rPr>
              <w:t>4</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深圳中检联检测有限公司强制性清洁生产奖励扶持项目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深圳中检联检测有限公司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宋体"/>
                <w:color w:val="000000"/>
                <w:kern w:val="0"/>
                <w:sz w:val="28"/>
                <w:szCs w:val="28"/>
                <w:lang w:eastAsia="zh-CN"/>
              </w:rPr>
            </w:pPr>
            <w:r>
              <w:rPr>
                <w:rFonts w:ascii="仿宋_GB2312" w:hAnsi="宋体" w:eastAsia="仿宋_GB2312" w:cs="宋体"/>
                <w:color w:val="000000"/>
                <w:kern w:val="0"/>
                <w:sz w:val="28"/>
                <w:szCs w:val="28"/>
              </w:rPr>
              <w:t>5</w:t>
            </w:r>
            <w:r>
              <w:rPr>
                <w:rFonts w:hint="eastAsia" w:ascii="仿宋_GB2312" w:hAnsi="宋体" w:eastAsia="仿宋_GB2312" w:cs="宋体"/>
                <w:color w:val="000000"/>
                <w:kern w:val="0"/>
                <w:sz w:val="28"/>
                <w:szCs w:val="28"/>
                <w:lang w:val="en-US" w:eastAsia="zh-CN"/>
              </w:rPr>
              <w:t>5</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深圳市钠谱金属制品有限公司强制性清洁生产奖励扶持项目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深圳市钠谱金属制品有限公司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宋体"/>
                <w:color w:val="000000"/>
                <w:kern w:val="0"/>
                <w:sz w:val="28"/>
                <w:szCs w:val="28"/>
                <w:lang w:eastAsia="zh-CN"/>
              </w:rPr>
            </w:pPr>
            <w:r>
              <w:rPr>
                <w:rFonts w:ascii="仿宋_GB2312" w:hAnsi="宋体" w:eastAsia="仿宋_GB2312" w:cs="宋体"/>
                <w:color w:val="000000"/>
                <w:kern w:val="0"/>
                <w:sz w:val="28"/>
                <w:szCs w:val="28"/>
              </w:rPr>
              <w:t>5</w:t>
            </w:r>
            <w:r>
              <w:rPr>
                <w:rFonts w:hint="eastAsia" w:ascii="仿宋_GB2312" w:hAnsi="宋体" w:eastAsia="仿宋_GB2312" w:cs="宋体"/>
                <w:color w:val="000000"/>
                <w:kern w:val="0"/>
                <w:sz w:val="28"/>
                <w:szCs w:val="28"/>
                <w:lang w:val="en-US" w:eastAsia="zh-CN"/>
              </w:rPr>
              <w:t>6</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金峰盛泰五金制品（深圳）有 限公司强制性清洁生产奖励扶持项目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金峰盛泰五金制品（深圳）有限公司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宋体"/>
                <w:color w:val="000000"/>
                <w:kern w:val="0"/>
                <w:sz w:val="28"/>
                <w:szCs w:val="28"/>
                <w:lang w:eastAsia="zh-CN"/>
              </w:rPr>
            </w:pPr>
            <w:r>
              <w:rPr>
                <w:rFonts w:ascii="仿宋_GB2312" w:hAnsi="宋体" w:eastAsia="仿宋_GB2312" w:cs="宋体"/>
                <w:color w:val="000000"/>
                <w:kern w:val="0"/>
                <w:sz w:val="28"/>
                <w:szCs w:val="28"/>
              </w:rPr>
              <w:t>5</w:t>
            </w:r>
            <w:r>
              <w:rPr>
                <w:rFonts w:hint="eastAsia" w:ascii="仿宋_GB2312" w:hAnsi="宋体" w:eastAsia="仿宋_GB2312" w:cs="宋体"/>
                <w:color w:val="000000"/>
                <w:kern w:val="0"/>
                <w:sz w:val="28"/>
                <w:szCs w:val="28"/>
                <w:lang w:val="en-US" w:eastAsia="zh-CN"/>
              </w:rPr>
              <w:t>7</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深圳市美祥顺实业有限公司强制性清洁生产专项资金扶持</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深圳市美祥顺实业有限公司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宋体"/>
                <w:color w:val="000000"/>
                <w:kern w:val="0"/>
                <w:sz w:val="28"/>
                <w:szCs w:val="28"/>
                <w:lang w:eastAsia="zh-CN"/>
              </w:rPr>
            </w:pPr>
            <w:r>
              <w:rPr>
                <w:rFonts w:ascii="仿宋_GB2312" w:hAnsi="宋体" w:eastAsia="仿宋_GB2312" w:cs="宋体"/>
                <w:color w:val="000000"/>
                <w:kern w:val="0"/>
                <w:sz w:val="28"/>
                <w:szCs w:val="28"/>
              </w:rPr>
              <w:t>5</w:t>
            </w:r>
            <w:r>
              <w:rPr>
                <w:rFonts w:hint="eastAsia" w:ascii="仿宋_GB2312" w:hAnsi="宋体" w:eastAsia="仿宋_GB2312" w:cs="宋体"/>
                <w:color w:val="000000"/>
                <w:kern w:val="0"/>
                <w:sz w:val="28"/>
                <w:szCs w:val="28"/>
                <w:lang w:val="en-US" w:eastAsia="zh-CN"/>
              </w:rPr>
              <w:t>8</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深圳市比亚迪锂电池有限公司强制性清洁生产奖励扶持项目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深圳市比亚迪锂电池有限公司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59</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迅成包装（深圳）有限公司强制性清洁生产奖励扶持项目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迅成包装（深圳）有限公司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宋体"/>
                <w:color w:val="000000"/>
                <w:kern w:val="0"/>
                <w:sz w:val="28"/>
                <w:szCs w:val="28"/>
                <w:lang w:eastAsia="zh-CN"/>
              </w:rPr>
            </w:pPr>
            <w:r>
              <w:rPr>
                <w:rFonts w:ascii="仿宋_GB2312" w:hAnsi="宋体" w:eastAsia="仿宋_GB2312" w:cs="宋体"/>
                <w:color w:val="000000"/>
                <w:kern w:val="0"/>
                <w:sz w:val="28"/>
                <w:szCs w:val="28"/>
              </w:rPr>
              <w:t>6</w:t>
            </w:r>
            <w:r>
              <w:rPr>
                <w:rFonts w:hint="eastAsia" w:ascii="仿宋_GB2312" w:hAnsi="宋体" w:eastAsia="仿宋_GB2312" w:cs="宋体"/>
                <w:color w:val="000000"/>
                <w:kern w:val="0"/>
                <w:sz w:val="28"/>
                <w:szCs w:val="28"/>
                <w:lang w:val="en-US" w:eastAsia="zh-CN"/>
              </w:rPr>
              <w:t>0</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深圳市越华晖实业有限公司强制性清洁生产奖励扶持项目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深圳市越华晖实业有限公司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宋体"/>
                <w:color w:val="000000"/>
                <w:kern w:val="0"/>
                <w:sz w:val="28"/>
                <w:szCs w:val="28"/>
                <w:lang w:eastAsia="zh-CN"/>
              </w:rPr>
            </w:pPr>
            <w:r>
              <w:rPr>
                <w:rFonts w:ascii="仿宋_GB2312" w:hAnsi="宋体" w:eastAsia="仿宋_GB2312" w:cs="宋体"/>
                <w:color w:val="000000"/>
                <w:kern w:val="0"/>
                <w:sz w:val="28"/>
                <w:szCs w:val="28"/>
              </w:rPr>
              <w:t>6</w:t>
            </w:r>
            <w:r>
              <w:rPr>
                <w:rFonts w:hint="eastAsia" w:ascii="仿宋_GB2312" w:hAnsi="宋体" w:eastAsia="仿宋_GB2312" w:cs="宋体"/>
                <w:color w:val="000000"/>
                <w:kern w:val="0"/>
                <w:sz w:val="28"/>
                <w:szCs w:val="28"/>
                <w:lang w:val="en-US" w:eastAsia="zh-CN"/>
              </w:rPr>
              <w:t>1</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深圳惠科精密工业有限公司强制性清洁生产奖励扶持项目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深圳惠科精密工业有限公司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宋体"/>
                <w:color w:val="000000"/>
                <w:kern w:val="0"/>
                <w:sz w:val="28"/>
                <w:szCs w:val="28"/>
                <w:lang w:eastAsia="zh-CN"/>
              </w:rPr>
            </w:pPr>
            <w:r>
              <w:rPr>
                <w:rFonts w:ascii="仿宋_GB2312" w:hAnsi="宋体" w:eastAsia="仿宋_GB2312" w:cs="宋体"/>
                <w:color w:val="000000"/>
                <w:kern w:val="0"/>
                <w:sz w:val="28"/>
                <w:szCs w:val="28"/>
              </w:rPr>
              <w:t>6</w:t>
            </w:r>
            <w:r>
              <w:rPr>
                <w:rFonts w:hint="eastAsia" w:ascii="仿宋_GB2312" w:hAnsi="宋体" w:eastAsia="仿宋_GB2312" w:cs="宋体"/>
                <w:color w:val="000000"/>
                <w:kern w:val="0"/>
                <w:sz w:val="28"/>
                <w:szCs w:val="28"/>
                <w:lang w:val="en-US" w:eastAsia="zh-CN"/>
              </w:rPr>
              <w:t>2</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深圳捷飞高电路有限公司强制性清洁生产奖励扶持项目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深圳捷飞高电路有限公司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6</w:t>
            </w:r>
            <w:r>
              <w:rPr>
                <w:rFonts w:hint="eastAsia" w:ascii="仿宋_GB2312" w:hAnsi="宋体" w:eastAsia="仿宋_GB2312" w:cs="宋体"/>
                <w:color w:val="000000"/>
                <w:kern w:val="0"/>
                <w:sz w:val="28"/>
                <w:szCs w:val="28"/>
                <w:lang w:val="en-US" w:eastAsia="zh-CN"/>
              </w:rPr>
              <w:t>3</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深圳市福昌发电路板有限公司强制性清洁生产审核项目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深圳市福昌发电路板有限公司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6</w:t>
            </w:r>
            <w:r>
              <w:rPr>
                <w:rFonts w:hint="eastAsia" w:ascii="仿宋_GB2312" w:hAnsi="宋体" w:eastAsia="仿宋_GB2312" w:cs="宋体"/>
                <w:color w:val="000000"/>
                <w:kern w:val="0"/>
                <w:sz w:val="28"/>
                <w:szCs w:val="28"/>
                <w:lang w:val="en-US" w:eastAsia="zh-CN"/>
              </w:rPr>
              <w:t>4</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迦密线路板（深圳）有限公司强制清洁生产审核项目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迦密线路板（深圳）有限公司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6</w:t>
            </w:r>
            <w:r>
              <w:rPr>
                <w:rFonts w:hint="eastAsia" w:ascii="仿宋_GB2312" w:hAnsi="宋体" w:eastAsia="仿宋_GB2312" w:cs="宋体"/>
                <w:color w:val="000000"/>
                <w:kern w:val="0"/>
                <w:sz w:val="28"/>
                <w:szCs w:val="28"/>
                <w:lang w:val="en-US" w:eastAsia="zh-CN"/>
              </w:rPr>
              <w:t>5</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深圳市瑞云峰实业有限公司强制清洁生产审核项目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深圳市瑞云峰实业有限公司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6</w:t>
            </w:r>
            <w:r>
              <w:rPr>
                <w:rFonts w:hint="eastAsia" w:ascii="仿宋_GB2312" w:hAnsi="宋体" w:eastAsia="仿宋_GB2312" w:cs="宋体"/>
                <w:color w:val="000000"/>
                <w:kern w:val="0"/>
                <w:sz w:val="28"/>
                <w:szCs w:val="28"/>
                <w:lang w:val="en-US" w:eastAsia="zh-CN"/>
              </w:rPr>
              <w:t>6</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深圳市合元科技有限公司强制清洁生产审核项目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深圳市合元科技有限公司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宋体"/>
                <w:color w:val="000000"/>
                <w:kern w:val="0"/>
                <w:sz w:val="28"/>
                <w:szCs w:val="28"/>
                <w:lang w:eastAsia="zh-CN"/>
              </w:rPr>
            </w:pPr>
            <w:r>
              <w:rPr>
                <w:rFonts w:ascii="仿宋_GB2312" w:hAnsi="宋体" w:eastAsia="仿宋_GB2312" w:cs="宋体"/>
                <w:color w:val="000000"/>
                <w:kern w:val="0"/>
                <w:sz w:val="28"/>
                <w:szCs w:val="28"/>
              </w:rPr>
              <w:t>6</w:t>
            </w:r>
            <w:r>
              <w:rPr>
                <w:rFonts w:hint="eastAsia" w:ascii="仿宋_GB2312" w:hAnsi="宋体" w:eastAsia="仿宋_GB2312" w:cs="宋体"/>
                <w:color w:val="000000"/>
                <w:kern w:val="0"/>
                <w:sz w:val="28"/>
                <w:szCs w:val="28"/>
                <w:lang w:val="en-US" w:eastAsia="zh-CN"/>
              </w:rPr>
              <w:t>7</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维格科技（深圳）有限公司强制清洁生产审核项目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维格科技（深圳）有限公司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宋体"/>
                <w:color w:val="000000"/>
                <w:kern w:val="0"/>
                <w:sz w:val="28"/>
                <w:szCs w:val="28"/>
                <w:lang w:eastAsia="zh-CN"/>
              </w:rPr>
            </w:pPr>
            <w:r>
              <w:rPr>
                <w:rFonts w:ascii="仿宋_GB2312" w:hAnsi="宋体" w:eastAsia="仿宋_GB2312" w:cs="宋体"/>
                <w:color w:val="000000"/>
                <w:kern w:val="0"/>
                <w:sz w:val="28"/>
                <w:szCs w:val="28"/>
              </w:rPr>
              <w:t>6</w:t>
            </w:r>
            <w:r>
              <w:rPr>
                <w:rFonts w:hint="eastAsia" w:ascii="仿宋_GB2312" w:hAnsi="宋体" w:eastAsia="仿宋_GB2312" w:cs="宋体"/>
                <w:color w:val="000000"/>
                <w:kern w:val="0"/>
                <w:sz w:val="28"/>
                <w:szCs w:val="28"/>
                <w:lang w:val="en-US" w:eastAsia="zh-CN"/>
              </w:rPr>
              <w:t>8</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同向兴业机械（深圳）有限公司强制清洁生产审核项目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同向兴业机械（深圳）有限公司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69</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深圳天旭五金化工有限公司强制清洁生产审核项目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深圳天旭五金化工有限公司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7</w:t>
            </w:r>
            <w:r>
              <w:rPr>
                <w:rFonts w:hint="eastAsia" w:ascii="仿宋_GB2312" w:hAnsi="宋体" w:eastAsia="仿宋_GB2312" w:cs="宋体"/>
                <w:color w:val="000000"/>
                <w:kern w:val="0"/>
                <w:sz w:val="28"/>
                <w:szCs w:val="28"/>
                <w:lang w:val="en-US" w:eastAsia="zh-CN"/>
              </w:rPr>
              <w:t>0</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深圳市润恒泰科技有限公司清洁生产审核验收</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深圳市润恒泰科技有限公司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7</w:t>
            </w:r>
            <w:r>
              <w:rPr>
                <w:rFonts w:hint="eastAsia" w:ascii="仿宋_GB2312" w:hAnsi="宋体" w:eastAsia="仿宋_GB2312" w:cs="宋体"/>
                <w:color w:val="000000"/>
                <w:kern w:val="0"/>
                <w:sz w:val="28"/>
                <w:szCs w:val="28"/>
                <w:lang w:val="en-US" w:eastAsia="zh-CN"/>
              </w:rPr>
              <w:t>1</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昭工表面制品公司强制性清洁生产奖励扶持项目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昭工表面制品（深圳）有限公司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7</w:t>
            </w:r>
            <w:r>
              <w:rPr>
                <w:rFonts w:hint="eastAsia" w:ascii="仿宋_GB2312" w:hAnsi="宋体" w:eastAsia="仿宋_GB2312" w:cs="宋体"/>
                <w:color w:val="000000"/>
                <w:kern w:val="0"/>
                <w:sz w:val="28"/>
                <w:szCs w:val="28"/>
                <w:lang w:val="en-US" w:eastAsia="zh-CN"/>
              </w:rPr>
              <w:t>2</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深圳市顶豪五金塑胶有限公司强制性清洁生产奖励扶持项目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深圳市顶豪五金塑胶有限公司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7</w:t>
            </w:r>
            <w:r>
              <w:rPr>
                <w:rFonts w:hint="eastAsia" w:ascii="仿宋_GB2312" w:hAnsi="宋体" w:eastAsia="仿宋_GB2312" w:cs="宋体"/>
                <w:color w:val="000000"/>
                <w:kern w:val="0"/>
                <w:sz w:val="28"/>
                <w:szCs w:val="28"/>
                <w:lang w:val="en-US" w:eastAsia="zh-CN"/>
              </w:rPr>
              <w:t>3</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东柏彩印（深圳)有限公司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7</w:t>
            </w:r>
            <w:r>
              <w:rPr>
                <w:rFonts w:hint="eastAsia" w:ascii="仿宋_GB2312" w:hAnsi="宋体" w:eastAsia="仿宋_GB2312" w:cs="宋体"/>
                <w:color w:val="000000"/>
                <w:kern w:val="0"/>
                <w:sz w:val="28"/>
                <w:szCs w:val="28"/>
                <w:lang w:val="en-US" w:eastAsia="zh-CN"/>
              </w:rPr>
              <w:t>4</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竞华电子（深圳）有限公司强制性清洁生产奖励扶持项目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竞华电子（深圳）有限公司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7</w:t>
            </w:r>
            <w:r>
              <w:rPr>
                <w:rFonts w:hint="eastAsia" w:ascii="仿宋_GB2312" w:hAnsi="宋体" w:eastAsia="仿宋_GB2312" w:cs="宋体"/>
                <w:color w:val="000000"/>
                <w:kern w:val="0"/>
                <w:sz w:val="28"/>
                <w:szCs w:val="28"/>
                <w:lang w:val="en-US" w:eastAsia="zh-CN"/>
              </w:rPr>
              <w:t>5</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深圳市中村科技实业有限公司 强制清洁生产审核项目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深圳市中村科技实业有限公司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7</w:t>
            </w:r>
            <w:r>
              <w:rPr>
                <w:rFonts w:hint="eastAsia" w:ascii="仿宋_GB2312" w:hAnsi="宋体" w:eastAsia="仿宋_GB2312" w:cs="宋体"/>
                <w:color w:val="000000"/>
                <w:kern w:val="0"/>
                <w:sz w:val="28"/>
                <w:szCs w:val="28"/>
                <w:lang w:val="en-US" w:eastAsia="zh-CN"/>
              </w:rPr>
              <w:t>6</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众鼎瑞展电子科技（深圳）有限公司</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众鼎瑞展电子科技(深圳)有限公司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宋体"/>
                <w:color w:val="000000"/>
                <w:kern w:val="0"/>
                <w:sz w:val="28"/>
                <w:szCs w:val="28"/>
                <w:lang w:eastAsia="zh-CN"/>
              </w:rPr>
            </w:pPr>
            <w:r>
              <w:rPr>
                <w:rFonts w:ascii="仿宋_GB2312" w:hAnsi="宋体" w:eastAsia="仿宋_GB2312" w:cs="宋体"/>
                <w:color w:val="000000"/>
                <w:kern w:val="0"/>
                <w:sz w:val="28"/>
                <w:szCs w:val="28"/>
              </w:rPr>
              <w:t>7</w:t>
            </w:r>
            <w:r>
              <w:rPr>
                <w:rFonts w:hint="eastAsia" w:ascii="仿宋_GB2312" w:hAnsi="宋体" w:eastAsia="仿宋_GB2312" w:cs="宋体"/>
                <w:color w:val="000000"/>
                <w:kern w:val="0"/>
                <w:sz w:val="28"/>
                <w:szCs w:val="28"/>
                <w:lang w:val="en-US" w:eastAsia="zh-CN"/>
              </w:rPr>
              <w:t>7</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杰克金发五金（深圳）有限公司强制性清洁生产奖励扶持项目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杰克金发五金（深圳）有限公司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宋体"/>
                <w:color w:val="000000"/>
                <w:kern w:val="0"/>
                <w:sz w:val="28"/>
                <w:szCs w:val="28"/>
                <w:lang w:eastAsia="zh-CN"/>
              </w:rPr>
            </w:pPr>
            <w:r>
              <w:rPr>
                <w:rFonts w:ascii="仿宋_GB2312" w:hAnsi="宋体" w:eastAsia="仿宋_GB2312" w:cs="宋体"/>
                <w:color w:val="000000"/>
                <w:kern w:val="0"/>
                <w:sz w:val="28"/>
                <w:szCs w:val="28"/>
              </w:rPr>
              <w:t>7</w:t>
            </w:r>
            <w:r>
              <w:rPr>
                <w:rFonts w:hint="eastAsia" w:ascii="仿宋_GB2312" w:hAnsi="宋体" w:eastAsia="仿宋_GB2312" w:cs="宋体"/>
                <w:color w:val="000000"/>
                <w:kern w:val="0"/>
                <w:sz w:val="28"/>
                <w:szCs w:val="28"/>
                <w:lang w:val="en-US" w:eastAsia="zh-CN"/>
              </w:rPr>
              <w:t>8</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TCL华星强制性清洁生产审核优秀企业项目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TCL华星光电技术有限公司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79</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深圳天和圆实业有限公司强制性清洁生产奖励扶持项目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深圳天和圆实业有限公司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8</w:t>
            </w:r>
            <w:r>
              <w:rPr>
                <w:rFonts w:hint="eastAsia" w:ascii="仿宋_GB2312" w:hAnsi="宋体" w:eastAsia="仿宋_GB2312" w:cs="宋体"/>
                <w:color w:val="000000"/>
                <w:kern w:val="0"/>
                <w:sz w:val="28"/>
                <w:szCs w:val="28"/>
                <w:lang w:val="en-US" w:eastAsia="zh-CN"/>
              </w:rPr>
              <w:t>0</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深圳市冠耀莱电子有限公司强制性清洁生产奖励扶持项目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深圳市冠耀莱电子有限公司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8</w:t>
            </w:r>
            <w:r>
              <w:rPr>
                <w:rFonts w:hint="eastAsia" w:ascii="仿宋_GB2312" w:hAnsi="宋体" w:eastAsia="仿宋_GB2312" w:cs="宋体"/>
                <w:color w:val="000000"/>
                <w:kern w:val="0"/>
                <w:sz w:val="28"/>
                <w:szCs w:val="28"/>
                <w:lang w:val="en-US" w:eastAsia="zh-CN"/>
              </w:rPr>
              <w:t>1</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深圳市蓝宝实业有限公司强制性清洁生产奖励</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深圳市蓝宝实业有限公司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8</w:t>
            </w:r>
            <w:r>
              <w:rPr>
                <w:rFonts w:hint="eastAsia" w:ascii="仿宋_GB2312" w:hAnsi="宋体" w:eastAsia="仿宋_GB2312" w:cs="宋体"/>
                <w:color w:val="000000"/>
                <w:kern w:val="0"/>
                <w:sz w:val="28"/>
                <w:szCs w:val="28"/>
                <w:lang w:val="en-US" w:eastAsia="zh-CN"/>
              </w:rPr>
              <w:t>2</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全成信电子（深圳）股份有限公司清洁生产审核项目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全成信电子（深圳）股份有限公司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8</w:t>
            </w:r>
            <w:r>
              <w:rPr>
                <w:rFonts w:hint="eastAsia" w:ascii="仿宋_GB2312" w:hAnsi="宋体" w:eastAsia="仿宋_GB2312" w:cs="宋体"/>
                <w:color w:val="000000"/>
                <w:kern w:val="0"/>
                <w:sz w:val="28"/>
                <w:szCs w:val="28"/>
                <w:lang w:val="en-US" w:eastAsia="zh-CN"/>
              </w:rPr>
              <w:t>3</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信泰光学（深圳）有限公司强制性清洁生产奖励扶持</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信泰光学（深圳）有限公司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8</w:t>
            </w:r>
            <w:r>
              <w:rPr>
                <w:rFonts w:hint="eastAsia" w:ascii="仿宋_GB2312" w:hAnsi="宋体" w:eastAsia="仿宋_GB2312" w:cs="宋体"/>
                <w:color w:val="000000"/>
                <w:kern w:val="0"/>
                <w:sz w:val="28"/>
                <w:szCs w:val="28"/>
                <w:lang w:val="en-US" w:eastAsia="zh-CN"/>
              </w:rPr>
              <w:t>4</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深圳迈瑞生物医疗电子股份有限公司强制性清洁生产奖励扶持项目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深圳迈瑞生物医疗电子股份有限公司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8</w:t>
            </w:r>
            <w:r>
              <w:rPr>
                <w:rFonts w:hint="eastAsia" w:ascii="仿宋_GB2312" w:hAnsi="宋体" w:eastAsia="仿宋_GB2312" w:cs="宋体"/>
                <w:color w:val="000000"/>
                <w:kern w:val="0"/>
                <w:sz w:val="28"/>
                <w:szCs w:val="28"/>
                <w:lang w:val="en-US" w:eastAsia="zh-CN"/>
              </w:rPr>
              <w:t>5</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创维集团智能装备有限公司龙华分公司强制性清洁生产奖励扶持项目</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创维集团智能装备有限公司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2020-2021年度清洁生产审核优秀企业</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强制性清洁生产奖励扶持项目</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（五）绿色创建补贴（6个）</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8</w:t>
            </w:r>
            <w:r>
              <w:rPr>
                <w:rFonts w:hint="eastAsia" w:ascii="仿宋_GB2312" w:hAnsi="宋体" w:eastAsia="仿宋_GB2312" w:cs="宋体"/>
                <w:color w:val="000000"/>
                <w:kern w:val="0"/>
                <w:sz w:val="28"/>
                <w:szCs w:val="28"/>
                <w:lang w:val="en-US" w:eastAsia="zh-CN"/>
              </w:rPr>
              <w:t>6</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2020年深圳市环境教育基地</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深圳市梧桐山风景区管理处</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2020年深圳市环境教育基地</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绿色创建补贴（活动补贴）</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50000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宋体"/>
                <w:color w:val="000000"/>
                <w:kern w:val="0"/>
                <w:sz w:val="28"/>
                <w:szCs w:val="28"/>
                <w:lang w:eastAsia="zh-CN"/>
              </w:rPr>
            </w:pPr>
            <w:r>
              <w:rPr>
                <w:rFonts w:ascii="仿宋_GB2312" w:hAnsi="宋体" w:eastAsia="仿宋_GB2312" w:cs="宋体"/>
                <w:color w:val="000000"/>
                <w:kern w:val="0"/>
                <w:sz w:val="28"/>
                <w:szCs w:val="28"/>
              </w:rPr>
              <w:t>8</w:t>
            </w:r>
            <w:r>
              <w:rPr>
                <w:rFonts w:hint="eastAsia" w:ascii="仿宋_GB2312" w:hAnsi="宋体" w:eastAsia="仿宋_GB2312" w:cs="宋体"/>
                <w:color w:val="000000"/>
                <w:kern w:val="0"/>
                <w:sz w:val="28"/>
                <w:szCs w:val="28"/>
                <w:lang w:val="en-US" w:eastAsia="zh-CN"/>
              </w:rPr>
              <w:t>7</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活动补贴</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深圳贝壳红实业有限公司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2020年深圳市环境教育基地</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绿色创建补贴（活动补贴）</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50000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宋体"/>
                <w:color w:val="000000"/>
                <w:kern w:val="0"/>
                <w:sz w:val="28"/>
                <w:szCs w:val="28"/>
                <w:lang w:eastAsia="zh-CN"/>
              </w:rPr>
            </w:pPr>
            <w:r>
              <w:rPr>
                <w:rFonts w:ascii="仿宋_GB2312" w:hAnsi="宋体" w:eastAsia="仿宋_GB2312" w:cs="宋体"/>
                <w:color w:val="000000"/>
                <w:kern w:val="0"/>
                <w:sz w:val="28"/>
                <w:szCs w:val="28"/>
              </w:rPr>
              <w:t>8</w:t>
            </w:r>
            <w:r>
              <w:rPr>
                <w:rFonts w:hint="eastAsia" w:ascii="仿宋_GB2312" w:hAnsi="宋体" w:eastAsia="仿宋_GB2312" w:cs="宋体"/>
                <w:color w:val="000000"/>
                <w:kern w:val="0"/>
                <w:sz w:val="28"/>
                <w:szCs w:val="28"/>
                <w:lang w:val="en-US" w:eastAsia="zh-CN"/>
              </w:rPr>
              <w:t>8</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2020年深圳市环境教育基地</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深圳市深水光明水环境有限公司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2020年深圳市环境教育基地</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绿色创建补贴（一次性补贴）</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89</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2021年广东省环境教育基地</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广东省沙头角林场（广东梧桐山国家森林公园管理处）</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2021年广东省环境教育基地</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绿色创建补贴（一次性补贴）</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9</w:t>
            </w:r>
            <w:r>
              <w:rPr>
                <w:rFonts w:hint="eastAsia" w:ascii="仿宋_GB2312" w:hAnsi="宋体" w:eastAsia="仿宋_GB2312" w:cs="宋体"/>
                <w:color w:val="000000"/>
                <w:kern w:val="0"/>
                <w:sz w:val="28"/>
                <w:szCs w:val="28"/>
                <w:lang w:val="en-US" w:eastAsia="zh-CN"/>
              </w:rPr>
              <w:t>0</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2022年深圳市自然学校</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深圳市兰科植物保护研究中心</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2022年深圳市自然学校</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绿色创建补贴（一次性补贴）</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100000</w:t>
            </w:r>
          </w:p>
        </w:tc>
      </w:tr>
      <w:tr>
        <w:tblPrEx>
          <w:tblCellMar>
            <w:top w:w="0" w:type="dxa"/>
            <w:left w:w="108" w:type="dxa"/>
            <w:bottom w:w="0" w:type="dxa"/>
            <w:right w:w="108" w:type="dxa"/>
          </w:tblCellMar>
        </w:tblPrEx>
        <w:trPr>
          <w:trHeight w:val="577" w:hRule="atLeast"/>
          <w:jc w:val="center"/>
        </w:trPr>
        <w:tc>
          <w:tcPr>
            <w:tcW w:w="2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9</w:t>
            </w:r>
            <w:r>
              <w:rPr>
                <w:rFonts w:hint="eastAsia" w:ascii="仿宋_GB2312" w:hAnsi="宋体" w:eastAsia="仿宋_GB2312" w:cs="宋体"/>
                <w:color w:val="000000"/>
                <w:kern w:val="0"/>
                <w:sz w:val="28"/>
                <w:szCs w:val="28"/>
                <w:lang w:val="en-US" w:eastAsia="zh-CN"/>
              </w:rPr>
              <w:t>1</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华侨城湿地</w:t>
            </w:r>
          </w:p>
        </w:tc>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深圳华侨城都市娱乐投资公司</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第二批全国中小学环境教育社会实践基地</w:t>
            </w:r>
          </w:p>
        </w:tc>
        <w:tc>
          <w:tcPr>
            <w:tcW w:w="12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绿色创建补贴（活动补贴）</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80000</w:t>
            </w:r>
          </w:p>
        </w:tc>
      </w:tr>
      <w:tr>
        <w:tblPrEx>
          <w:tblCellMar>
            <w:top w:w="0" w:type="dxa"/>
            <w:left w:w="108" w:type="dxa"/>
            <w:bottom w:w="0" w:type="dxa"/>
            <w:right w:w="108" w:type="dxa"/>
          </w:tblCellMar>
        </w:tblPrEx>
        <w:trPr>
          <w:trHeight w:val="577" w:hRule="atLeast"/>
          <w:jc w:val="center"/>
        </w:trPr>
        <w:tc>
          <w:tcPr>
            <w:tcW w:w="4414"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abs>
                <w:tab w:val="left" w:pos="4457"/>
              </w:tabs>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合计</w:t>
            </w:r>
          </w:p>
        </w:tc>
        <w:tc>
          <w:tcPr>
            <w:tcW w:w="58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15</w:t>
            </w:r>
            <w:r>
              <w:rPr>
                <w:rFonts w:hint="eastAsia" w:ascii="仿宋_GB2312" w:hAnsi="宋体" w:eastAsia="仿宋_GB2312" w:cs="宋体"/>
                <w:color w:val="000000"/>
                <w:kern w:val="0"/>
                <w:sz w:val="28"/>
                <w:szCs w:val="28"/>
                <w:lang w:val="en-US" w:eastAsia="zh-CN"/>
              </w:rPr>
              <w:t>7</w:t>
            </w:r>
            <w:r>
              <w:rPr>
                <w:rFonts w:ascii="仿宋_GB2312" w:hAnsi="宋体" w:eastAsia="仿宋_GB2312" w:cs="宋体"/>
                <w:color w:val="000000"/>
                <w:kern w:val="0"/>
                <w:sz w:val="28"/>
                <w:szCs w:val="28"/>
              </w:rPr>
              <w:t>15458.86</w:t>
            </w:r>
          </w:p>
        </w:tc>
      </w:tr>
    </w:tbl>
    <w:p>
      <w:pPr>
        <w:widowControl/>
        <w:rPr>
          <w:rFonts w:ascii="仿宋_GB2312" w:hAnsi="宋体" w:eastAsia="仿宋_GB2312" w:cs="宋体"/>
          <w:color w:val="000000"/>
          <w:kern w:val="0"/>
          <w:sz w:val="28"/>
          <w:szCs w:val="28"/>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FSGB2312B--GB1-0">
    <w:altName w:val="URW Bookman"/>
    <w:panose1 w:val="00000000000000000000"/>
    <w:charset w:val="00"/>
    <w:family w:val="auto"/>
    <w:pitch w:val="default"/>
    <w:sig w:usb0="00000000" w:usb1="00000000" w:usb2="00000000" w:usb3="00000000" w:csb0="00000000" w:csb1="00000000"/>
  </w:font>
  <w:font w:name="FSGB2312A--GB1-0">
    <w:altName w:val="URW Bookman"/>
    <w:panose1 w:val="00000000000000000000"/>
    <w:charset w:val="00"/>
    <w:family w:val="auto"/>
    <w:pitch w:val="default"/>
    <w:sig w:usb0="00000000" w:usb1="00000000" w:usb2="00000000" w:usb3="00000000" w:csb0="00000000" w:csb1="00000000"/>
  </w:font>
  <w:font w:name="仿宋_GB2312">
    <w:altName w:val="方正仿宋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URW Bookman">
    <w:panose1 w:val="00000400000000000000"/>
    <w:charset w:val="00"/>
    <w:family w:val="auto"/>
    <w:pitch w:val="default"/>
    <w:sig w:usb0="00000287" w:usb1="00000800" w:usb2="00000000" w:usb3="00000000" w:csb0="6000009F" w:csb1="00000000"/>
  </w:font>
  <w:font w:name="Standard Symbols PS">
    <w:panose1 w:val="05050102010706020507"/>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documentProtection w:enforcement="0"/>
  <w:defaultTabStop w:val="420"/>
  <w:drawingGridHorizontalSpacing w:val="105"/>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62CB5"/>
    <w:rsid w:val="000C44E6"/>
    <w:rsid w:val="001259F0"/>
    <w:rsid w:val="00172A27"/>
    <w:rsid w:val="00202CF4"/>
    <w:rsid w:val="00234318"/>
    <w:rsid w:val="002D2CF5"/>
    <w:rsid w:val="002F0E3F"/>
    <w:rsid w:val="0030105F"/>
    <w:rsid w:val="003040B4"/>
    <w:rsid w:val="00347029"/>
    <w:rsid w:val="00350444"/>
    <w:rsid w:val="00350A43"/>
    <w:rsid w:val="004C5956"/>
    <w:rsid w:val="004F2202"/>
    <w:rsid w:val="00714FFA"/>
    <w:rsid w:val="00724FE7"/>
    <w:rsid w:val="007569C0"/>
    <w:rsid w:val="00792A2D"/>
    <w:rsid w:val="00845844"/>
    <w:rsid w:val="008C364E"/>
    <w:rsid w:val="008F0963"/>
    <w:rsid w:val="00911713"/>
    <w:rsid w:val="00927118"/>
    <w:rsid w:val="0093175E"/>
    <w:rsid w:val="00960217"/>
    <w:rsid w:val="00960F1A"/>
    <w:rsid w:val="00972ABA"/>
    <w:rsid w:val="009C4BD6"/>
    <w:rsid w:val="00A42AAA"/>
    <w:rsid w:val="00A55E6A"/>
    <w:rsid w:val="00AE0E64"/>
    <w:rsid w:val="00AF2A40"/>
    <w:rsid w:val="00B3655E"/>
    <w:rsid w:val="00BD7FC0"/>
    <w:rsid w:val="00C14638"/>
    <w:rsid w:val="00C726C7"/>
    <w:rsid w:val="00E93EC1"/>
    <w:rsid w:val="00EB28A2"/>
    <w:rsid w:val="00F20260"/>
    <w:rsid w:val="00F41420"/>
    <w:rsid w:val="00F453D4"/>
    <w:rsid w:val="00F54463"/>
    <w:rsid w:val="00F611FB"/>
    <w:rsid w:val="00F9556A"/>
    <w:rsid w:val="10F01E59"/>
    <w:rsid w:val="17F70761"/>
    <w:rsid w:val="189467AD"/>
    <w:rsid w:val="217FDDC3"/>
    <w:rsid w:val="26EBC2AC"/>
    <w:rsid w:val="2DEB05F2"/>
    <w:rsid w:val="2E7FEA08"/>
    <w:rsid w:val="337632A8"/>
    <w:rsid w:val="33C90D4D"/>
    <w:rsid w:val="38FE0E38"/>
    <w:rsid w:val="3F3DEBB3"/>
    <w:rsid w:val="3FA5A12E"/>
    <w:rsid w:val="4BFF1A39"/>
    <w:rsid w:val="4DFA3509"/>
    <w:rsid w:val="4F6F4D1F"/>
    <w:rsid w:val="54243A63"/>
    <w:rsid w:val="54794D0F"/>
    <w:rsid w:val="58F7ABF2"/>
    <w:rsid w:val="5B7F43C0"/>
    <w:rsid w:val="5BFF2D3D"/>
    <w:rsid w:val="5CEAE991"/>
    <w:rsid w:val="5D062E95"/>
    <w:rsid w:val="5DFB5DAC"/>
    <w:rsid w:val="5FFB6C77"/>
    <w:rsid w:val="5FFD6005"/>
    <w:rsid w:val="626F2C07"/>
    <w:rsid w:val="64FE1088"/>
    <w:rsid w:val="657FDE1F"/>
    <w:rsid w:val="65FFD66C"/>
    <w:rsid w:val="677FDF4A"/>
    <w:rsid w:val="67EF5178"/>
    <w:rsid w:val="6B9F8D42"/>
    <w:rsid w:val="6BB74A67"/>
    <w:rsid w:val="6D966937"/>
    <w:rsid w:val="6DFF64FA"/>
    <w:rsid w:val="6E7EA71B"/>
    <w:rsid w:val="6FF73B58"/>
    <w:rsid w:val="6FFD9595"/>
    <w:rsid w:val="77E1644C"/>
    <w:rsid w:val="77EEF5BB"/>
    <w:rsid w:val="77FA9936"/>
    <w:rsid w:val="785D97E8"/>
    <w:rsid w:val="78CF1ADC"/>
    <w:rsid w:val="78FFEA4F"/>
    <w:rsid w:val="7BFB1589"/>
    <w:rsid w:val="7BFD5E63"/>
    <w:rsid w:val="7DFF463C"/>
    <w:rsid w:val="7EFD276D"/>
    <w:rsid w:val="7FBB671C"/>
    <w:rsid w:val="7FBF91C5"/>
    <w:rsid w:val="8D6DA007"/>
    <w:rsid w:val="99F738F7"/>
    <w:rsid w:val="9FF95C66"/>
    <w:rsid w:val="ADBDB16A"/>
    <w:rsid w:val="AFEFF1AD"/>
    <w:rsid w:val="BEFDC27A"/>
    <w:rsid w:val="BF033D41"/>
    <w:rsid w:val="BF6F6B37"/>
    <w:rsid w:val="BFDAFA3D"/>
    <w:rsid w:val="BFF76486"/>
    <w:rsid w:val="BFFB436A"/>
    <w:rsid w:val="C7FFF8E9"/>
    <w:rsid w:val="C83E3EC9"/>
    <w:rsid w:val="CFD3F7AE"/>
    <w:rsid w:val="CFEE5F74"/>
    <w:rsid w:val="D3975B87"/>
    <w:rsid w:val="D5DF7093"/>
    <w:rsid w:val="D9BFCDD0"/>
    <w:rsid w:val="DAFEA574"/>
    <w:rsid w:val="DBA54265"/>
    <w:rsid w:val="DCE73D64"/>
    <w:rsid w:val="DDCB81F4"/>
    <w:rsid w:val="DDFD203A"/>
    <w:rsid w:val="DF4728DE"/>
    <w:rsid w:val="DFF791C2"/>
    <w:rsid w:val="E8C9AEEB"/>
    <w:rsid w:val="EB637CCE"/>
    <w:rsid w:val="EFBDD11D"/>
    <w:rsid w:val="F2722F15"/>
    <w:rsid w:val="F2FC5D9E"/>
    <w:rsid w:val="F37B668A"/>
    <w:rsid w:val="F5FCE211"/>
    <w:rsid w:val="F7768AAE"/>
    <w:rsid w:val="F9DB9703"/>
    <w:rsid w:val="FB1F5F96"/>
    <w:rsid w:val="FB7BD025"/>
    <w:rsid w:val="FBCB0BD9"/>
    <w:rsid w:val="FC2E294B"/>
    <w:rsid w:val="FDBB3FA3"/>
    <w:rsid w:val="FECF890F"/>
    <w:rsid w:val="FEE64B6D"/>
    <w:rsid w:val="FF3D0F29"/>
    <w:rsid w:val="FF4B4B0F"/>
    <w:rsid w:val="FF5E2838"/>
    <w:rsid w:val="FF7A498B"/>
    <w:rsid w:val="FF7DF1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 w:type="character" w:customStyle="1" w:styleId="9">
    <w:name w:val="fontstyle01"/>
    <w:basedOn w:val="6"/>
    <w:qFormat/>
    <w:uiPriority w:val="0"/>
    <w:rPr>
      <w:rFonts w:ascii="FSGB2312B--GB1-0" w:hAnsi="FSGB2312B--GB1-0" w:eastAsia="FSGB2312B--GB1-0" w:cs="FSGB2312B--GB1-0"/>
      <w:color w:val="000000"/>
      <w:sz w:val="32"/>
      <w:szCs w:val="32"/>
    </w:rPr>
  </w:style>
  <w:style w:type="character" w:customStyle="1" w:styleId="10">
    <w:name w:val="fontstyle11"/>
    <w:basedOn w:val="6"/>
    <w:qFormat/>
    <w:uiPriority w:val="0"/>
    <w:rPr>
      <w:rFonts w:ascii="FSGB2312A--GB1-0" w:hAnsi="FSGB2312A--GB1-0" w:eastAsia="FSGB2312A--GB1-0" w:cs="FSGB2312A--GB1-0"/>
      <w:color w:val="000000"/>
      <w:sz w:val="32"/>
      <w:szCs w:val="32"/>
    </w:rPr>
  </w:style>
  <w:style w:type="character" w:customStyle="1" w:styleId="11">
    <w:name w:val="fontstyle21"/>
    <w:basedOn w:val="6"/>
    <w:qFormat/>
    <w:uiPriority w:val="0"/>
    <w:rPr>
      <w:rFonts w:ascii="仿宋_GB2312" w:hAnsi="仿宋_GB2312" w:eastAsia="仿宋_GB2312" w:cs="仿宋_GB2312"/>
      <w:color w:val="00000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38</Pages>
  <Words>1401</Words>
  <Characters>7992</Characters>
  <Lines>66</Lines>
  <Paragraphs>18</Paragraphs>
  <TotalTime>3</TotalTime>
  <ScaleCrop>false</ScaleCrop>
  <LinksUpToDate>false</LinksUpToDate>
  <CharactersWithSpaces>9375</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2022-11-23T23:05:00Z</dcterms:created>
  <dc:creator>黄子安</dc:creator>
  <cp:lastModifiedBy>whshuang</cp:lastModifiedBy>
  <cp:lastPrinted>2022-12-03T08:06:00Z</cp:lastPrinted>
  <dcterms:modified xsi:type="dcterms:W3CDTF">2022-12-09T15:56:21Z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