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3E" w:rsidRDefault="00E95B3E" w:rsidP="00E95B3E">
      <w:pPr>
        <w:spacing w:after="0" w:line="300" w:lineRule="auto"/>
        <w:rPr>
          <w:rFonts w:ascii="Times New Roman" w:eastAsia="宋体" w:hAnsi="Times New Roman"/>
          <w:b/>
          <w:bCs/>
          <w:sz w:val="32"/>
          <w:szCs w:val="32"/>
        </w:rPr>
      </w:pPr>
      <w:r>
        <w:rPr>
          <w:rFonts w:ascii="Times New Roman" w:eastAsia="宋体" w:hAnsi="Times New Roman" w:hint="eastAsia"/>
          <w:b/>
          <w:bCs/>
          <w:sz w:val="32"/>
          <w:szCs w:val="32"/>
        </w:rPr>
        <w:t>附件</w:t>
      </w:r>
      <w:r>
        <w:rPr>
          <w:rFonts w:ascii="Times New Roman" w:eastAsia="宋体" w:hAnsi="Times New Roman" w:hint="eastAsia"/>
          <w:b/>
          <w:bCs/>
          <w:sz w:val="32"/>
          <w:szCs w:val="32"/>
        </w:rPr>
        <w:t>2</w:t>
      </w:r>
    </w:p>
    <w:p w:rsidR="00600C71" w:rsidRPr="000D7D07" w:rsidRDefault="00600C71" w:rsidP="000D7D07">
      <w:pPr>
        <w:spacing w:after="0" w:line="300" w:lineRule="auto"/>
        <w:jc w:val="center"/>
        <w:rPr>
          <w:rFonts w:ascii="华文中宋" w:eastAsia="华文中宋" w:hAnsi="华文中宋" w:cs="方正小标宋简体"/>
          <w:sz w:val="36"/>
          <w:szCs w:val="36"/>
        </w:rPr>
      </w:pPr>
      <w:r w:rsidRPr="00EF676D">
        <w:rPr>
          <w:rFonts w:ascii="Times New Roman" w:eastAsia="宋体" w:hAnsi="Times New Roman" w:hint="eastAsia"/>
          <w:b/>
          <w:bCs/>
          <w:sz w:val="32"/>
          <w:szCs w:val="32"/>
        </w:rPr>
        <w:t>《</w:t>
      </w:r>
      <w:r w:rsidR="001B0E6C" w:rsidRPr="001B0E6C">
        <w:rPr>
          <w:rFonts w:ascii="Times New Roman" w:eastAsia="宋体" w:hAnsi="Times New Roman" w:hint="eastAsia"/>
          <w:b/>
          <w:bCs/>
          <w:sz w:val="32"/>
          <w:szCs w:val="32"/>
        </w:rPr>
        <w:t>深圳市建设项目环境影响评价审批和备案管理名录</w:t>
      </w:r>
      <w:r w:rsidR="00C73131" w:rsidRPr="00EF676D">
        <w:rPr>
          <w:rFonts w:ascii="Times New Roman" w:eastAsia="宋体" w:hAnsi="Times New Roman" w:hint="eastAsia"/>
          <w:b/>
          <w:bCs/>
          <w:sz w:val="32"/>
          <w:szCs w:val="32"/>
        </w:rPr>
        <w:t>（</w:t>
      </w:r>
      <w:r w:rsidR="000D7D07">
        <w:rPr>
          <w:rFonts w:ascii="华文中宋" w:eastAsia="华文中宋" w:hAnsi="华文中宋" w:cs="方正小标宋简体" w:hint="eastAsia"/>
          <w:sz w:val="36"/>
          <w:szCs w:val="36"/>
        </w:rPr>
        <w:t>征求意见稿</w:t>
      </w:r>
      <w:r w:rsidR="00C73131" w:rsidRPr="00EF676D">
        <w:rPr>
          <w:rFonts w:ascii="Times New Roman" w:eastAsia="宋体" w:hAnsi="Times New Roman" w:hint="eastAsia"/>
          <w:b/>
          <w:bCs/>
          <w:sz w:val="32"/>
          <w:szCs w:val="32"/>
        </w:rPr>
        <w:t>）</w:t>
      </w:r>
      <w:r w:rsidRPr="00EF676D">
        <w:rPr>
          <w:rFonts w:ascii="Times New Roman" w:eastAsia="宋体" w:hAnsi="Times New Roman"/>
          <w:b/>
          <w:bCs/>
          <w:sz w:val="32"/>
          <w:szCs w:val="32"/>
        </w:rPr>
        <w:t>》编制说明</w:t>
      </w:r>
    </w:p>
    <w:p w:rsidR="00600C71" w:rsidRPr="000D7D07" w:rsidRDefault="00600C71" w:rsidP="00600C71">
      <w:pPr>
        <w:spacing w:after="0" w:line="300" w:lineRule="auto"/>
        <w:jc w:val="center"/>
        <w:rPr>
          <w:rFonts w:ascii="宋体" w:eastAsia="宋体" w:hAnsi="宋体"/>
          <w:b/>
          <w:bCs/>
          <w:sz w:val="44"/>
          <w:szCs w:val="44"/>
        </w:rPr>
      </w:pPr>
      <w:bookmarkStart w:id="0" w:name="_GoBack"/>
      <w:bookmarkEnd w:id="0"/>
    </w:p>
    <w:p w:rsidR="000903A2" w:rsidRPr="00EF676D" w:rsidRDefault="00817CC7"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为贯彻落实</w:t>
      </w:r>
      <w:r w:rsidR="00C52FA3" w:rsidRPr="00EF676D">
        <w:rPr>
          <w:rFonts w:ascii="仿宋" w:eastAsia="仿宋" w:hAnsi="仿宋" w:cs="宋体" w:hint="eastAsia"/>
          <w:color w:val="000000" w:themeColor="text1"/>
          <w:sz w:val="30"/>
          <w:szCs w:val="30"/>
        </w:rPr>
        <w:t>《“十三五”环境影响评价改革实施方案》</w:t>
      </w:r>
      <w:r w:rsidRPr="00EF676D">
        <w:rPr>
          <w:rFonts w:ascii="仿宋" w:eastAsia="仿宋" w:hAnsi="仿宋" w:cs="宋体" w:hint="eastAsia"/>
          <w:color w:val="000000" w:themeColor="text1"/>
          <w:sz w:val="30"/>
          <w:szCs w:val="30"/>
        </w:rPr>
        <w:t>的决策部署，</w:t>
      </w:r>
      <w:r w:rsidR="00C52FA3" w:rsidRPr="00EF676D">
        <w:rPr>
          <w:rFonts w:ascii="仿宋" w:eastAsia="仿宋" w:hAnsi="仿宋" w:cs="宋体" w:hint="eastAsia"/>
          <w:color w:val="000000" w:themeColor="text1"/>
          <w:sz w:val="30"/>
          <w:szCs w:val="30"/>
        </w:rPr>
        <w:t>深化环境影响评价审批制度改革的要求，提高环境影响评价</w:t>
      </w:r>
      <w:r w:rsidR="001E1A51" w:rsidRPr="00EF676D">
        <w:rPr>
          <w:rFonts w:ascii="仿宋" w:eastAsia="仿宋" w:hAnsi="仿宋" w:cs="宋体" w:hint="eastAsia"/>
          <w:color w:val="000000" w:themeColor="text1"/>
          <w:sz w:val="30"/>
          <w:szCs w:val="30"/>
        </w:rPr>
        <w:t>管理效能</w:t>
      </w:r>
      <w:r w:rsidR="00C52FA3" w:rsidRPr="00EF676D">
        <w:rPr>
          <w:rFonts w:ascii="仿宋" w:eastAsia="仿宋" w:hAnsi="仿宋" w:cs="宋体" w:hint="eastAsia"/>
          <w:color w:val="000000" w:themeColor="text1"/>
          <w:sz w:val="30"/>
          <w:szCs w:val="30"/>
        </w:rPr>
        <w:t>，强化建设项目环境</w:t>
      </w:r>
      <w:r w:rsidR="00CF464B" w:rsidRPr="00EF676D">
        <w:rPr>
          <w:rFonts w:ascii="仿宋" w:eastAsia="仿宋" w:hAnsi="仿宋" w:cs="宋体" w:hint="eastAsia"/>
          <w:color w:val="000000" w:themeColor="text1"/>
          <w:sz w:val="30"/>
          <w:szCs w:val="30"/>
        </w:rPr>
        <w:t>监管</w:t>
      </w:r>
      <w:r w:rsidR="00AC1C15">
        <w:rPr>
          <w:rFonts w:ascii="仿宋" w:eastAsia="仿宋" w:hAnsi="仿宋" w:cs="宋体" w:hint="eastAsia"/>
          <w:color w:val="000000" w:themeColor="text1"/>
          <w:sz w:val="30"/>
          <w:szCs w:val="30"/>
        </w:rPr>
        <w:t>，</w:t>
      </w:r>
      <w:r w:rsidR="000903A2" w:rsidRPr="00EF676D">
        <w:rPr>
          <w:rFonts w:ascii="仿宋" w:eastAsia="仿宋" w:hAnsi="仿宋" w:cs="宋体"/>
          <w:color w:val="000000" w:themeColor="text1"/>
          <w:sz w:val="30"/>
          <w:szCs w:val="30"/>
        </w:rPr>
        <w:t>根据</w:t>
      </w:r>
      <w:r w:rsidR="00CF464B" w:rsidRPr="00EF676D">
        <w:rPr>
          <w:rFonts w:ascii="仿宋" w:eastAsia="仿宋" w:hAnsi="仿宋" w:cs="宋体" w:hint="eastAsia"/>
          <w:color w:val="000000" w:themeColor="text1"/>
          <w:sz w:val="30"/>
          <w:szCs w:val="30"/>
        </w:rPr>
        <w:t>新修订的</w:t>
      </w:r>
      <w:r w:rsidR="000903A2" w:rsidRPr="00EF676D">
        <w:rPr>
          <w:rFonts w:ascii="仿宋" w:eastAsia="仿宋" w:hAnsi="仿宋" w:cs="宋体"/>
          <w:color w:val="000000" w:themeColor="text1"/>
          <w:sz w:val="30"/>
          <w:szCs w:val="30"/>
        </w:rPr>
        <w:t>《</w:t>
      </w:r>
      <w:r w:rsidR="00CF464B" w:rsidRPr="00EF676D">
        <w:rPr>
          <w:rFonts w:ascii="仿宋" w:eastAsia="仿宋" w:hAnsi="仿宋" w:cs="宋体" w:hint="eastAsia"/>
          <w:color w:val="000000"/>
          <w:sz w:val="30"/>
          <w:szCs w:val="30"/>
        </w:rPr>
        <w:t>深圳经济特区建设项目环境保护条例</w:t>
      </w:r>
      <w:r w:rsidR="000903A2" w:rsidRPr="00EF676D">
        <w:rPr>
          <w:rFonts w:ascii="仿宋" w:eastAsia="仿宋" w:hAnsi="仿宋" w:cs="宋体"/>
          <w:color w:val="000000" w:themeColor="text1"/>
          <w:sz w:val="30"/>
          <w:szCs w:val="30"/>
        </w:rPr>
        <w:t>》</w:t>
      </w:r>
      <w:r w:rsidR="001E1A51" w:rsidRPr="00EF676D">
        <w:rPr>
          <w:rFonts w:ascii="仿宋" w:eastAsia="仿宋" w:hAnsi="仿宋" w:hint="eastAsia"/>
          <w:sz w:val="30"/>
          <w:szCs w:val="30"/>
        </w:rPr>
        <w:t>相关要求</w:t>
      </w:r>
      <w:r w:rsidR="000903A2" w:rsidRPr="00EF676D">
        <w:rPr>
          <w:rFonts w:ascii="仿宋" w:eastAsia="仿宋" w:hAnsi="仿宋" w:cs="宋体"/>
          <w:color w:val="000000" w:themeColor="text1"/>
          <w:sz w:val="30"/>
          <w:szCs w:val="30"/>
        </w:rPr>
        <w:t>，</w:t>
      </w:r>
      <w:r w:rsidR="001E1A51" w:rsidRPr="00EF676D">
        <w:rPr>
          <w:rFonts w:ascii="仿宋" w:eastAsia="仿宋" w:hAnsi="仿宋" w:cs="宋体"/>
          <w:color w:val="000000" w:themeColor="text1"/>
          <w:sz w:val="30"/>
          <w:szCs w:val="30"/>
        </w:rPr>
        <w:t>我委</w:t>
      </w:r>
      <w:r w:rsidR="001E1A51" w:rsidRPr="00EF676D">
        <w:rPr>
          <w:rFonts w:ascii="仿宋" w:eastAsia="仿宋" w:hAnsi="仿宋" w:cs="宋体" w:hint="eastAsia"/>
          <w:color w:val="000000" w:themeColor="text1"/>
          <w:sz w:val="30"/>
          <w:szCs w:val="30"/>
        </w:rPr>
        <w:t>在《建设项目环境影响评价分类管理名录</w:t>
      </w:r>
      <w:proofErr w:type="gramStart"/>
      <w:r w:rsidR="001E1A51" w:rsidRPr="00EF676D">
        <w:rPr>
          <w:rFonts w:ascii="仿宋" w:eastAsia="仿宋" w:hAnsi="仿宋" w:cs="宋体" w:hint="eastAsia"/>
          <w:color w:val="000000" w:themeColor="text1"/>
          <w:sz w:val="30"/>
          <w:szCs w:val="30"/>
        </w:rPr>
        <w:t>》</w:t>
      </w:r>
      <w:proofErr w:type="gramEnd"/>
      <w:r w:rsidR="001E1A51" w:rsidRPr="00EF676D">
        <w:rPr>
          <w:rFonts w:ascii="仿宋" w:eastAsia="仿宋" w:hAnsi="仿宋" w:cs="宋体" w:hint="eastAsia"/>
          <w:color w:val="000000" w:themeColor="text1"/>
          <w:sz w:val="30"/>
          <w:szCs w:val="30"/>
        </w:rPr>
        <w:t>（环境保护部令第44号）</w:t>
      </w:r>
      <w:r w:rsidR="004E3B5F" w:rsidRPr="00EF676D">
        <w:rPr>
          <w:rFonts w:ascii="仿宋" w:eastAsia="仿宋" w:hAnsi="仿宋" w:cs="宋体" w:hint="eastAsia"/>
          <w:color w:val="000000" w:themeColor="text1"/>
          <w:sz w:val="30"/>
          <w:szCs w:val="30"/>
        </w:rPr>
        <w:t>（以下简称“环保部管理名录”）</w:t>
      </w:r>
      <w:r w:rsidR="001E1A51" w:rsidRPr="00EF676D">
        <w:rPr>
          <w:rFonts w:ascii="仿宋" w:eastAsia="仿宋" w:hAnsi="仿宋" w:cs="宋体" w:hint="eastAsia"/>
          <w:color w:val="000000" w:themeColor="text1"/>
          <w:sz w:val="30"/>
          <w:szCs w:val="30"/>
        </w:rPr>
        <w:t>的基础上，</w:t>
      </w:r>
      <w:r w:rsidR="008A16AF" w:rsidRPr="00EF676D">
        <w:rPr>
          <w:rFonts w:ascii="仿宋" w:eastAsia="仿宋" w:hAnsi="仿宋" w:hint="eastAsia"/>
          <w:sz w:val="30"/>
          <w:szCs w:val="30"/>
        </w:rPr>
        <w:t>结合</w:t>
      </w:r>
      <w:r w:rsidR="001E1A51" w:rsidRPr="00EF676D">
        <w:rPr>
          <w:rFonts w:ascii="仿宋" w:eastAsia="仿宋" w:hAnsi="仿宋" w:cs="宋体" w:hint="eastAsia"/>
          <w:color w:val="000000" w:themeColor="text1"/>
          <w:sz w:val="30"/>
          <w:szCs w:val="30"/>
        </w:rPr>
        <w:t>深圳市</w:t>
      </w:r>
      <w:r w:rsidR="00375061" w:rsidRPr="00EF676D">
        <w:rPr>
          <w:rFonts w:ascii="仿宋" w:eastAsia="仿宋" w:hAnsi="仿宋" w:cs="宋体" w:hint="eastAsia"/>
          <w:color w:val="000000" w:themeColor="text1"/>
          <w:sz w:val="30"/>
          <w:szCs w:val="30"/>
        </w:rPr>
        <w:t>实际情况</w:t>
      </w:r>
      <w:r w:rsidR="001E1A51" w:rsidRPr="00EF676D">
        <w:rPr>
          <w:rFonts w:ascii="仿宋" w:eastAsia="仿宋" w:hAnsi="仿宋" w:cs="宋体" w:hint="eastAsia"/>
          <w:color w:val="000000" w:themeColor="text1"/>
          <w:sz w:val="30"/>
          <w:szCs w:val="30"/>
        </w:rPr>
        <w:t>，</w:t>
      </w:r>
      <w:r w:rsidR="0048193E" w:rsidRPr="00EF676D">
        <w:rPr>
          <w:rFonts w:ascii="仿宋" w:eastAsia="仿宋" w:hAnsi="仿宋" w:cs="宋体"/>
          <w:color w:val="000000" w:themeColor="text1"/>
          <w:sz w:val="30"/>
          <w:szCs w:val="30"/>
        </w:rPr>
        <w:t>制定了《</w:t>
      </w:r>
      <w:r w:rsidR="008D7BB3" w:rsidRPr="008D7BB3">
        <w:rPr>
          <w:rFonts w:ascii="仿宋" w:eastAsia="仿宋" w:hAnsi="仿宋" w:cs="宋体" w:hint="eastAsia"/>
          <w:color w:val="000000" w:themeColor="text1"/>
          <w:sz w:val="30"/>
          <w:szCs w:val="30"/>
        </w:rPr>
        <w:t>深圳市建设项目环境影响评价审批和备案管理名录</w:t>
      </w:r>
      <w:r w:rsidR="001E1A51" w:rsidRPr="00EF676D">
        <w:rPr>
          <w:rFonts w:ascii="仿宋" w:eastAsia="仿宋" w:hAnsi="仿宋" w:cs="宋体" w:hint="eastAsia"/>
          <w:color w:val="000000" w:themeColor="text1"/>
          <w:sz w:val="30"/>
          <w:szCs w:val="30"/>
        </w:rPr>
        <w:t>（</w:t>
      </w:r>
      <w:r w:rsidR="00814D3E" w:rsidRPr="00814D3E">
        <w:rPr>
          <w:rFonts w:ascii="仿宋" w:eastAsia="仿宋" w:hAnsi="仿宋" w:cs="宋体" w:hint="eastAsia"/>
          <w:color w:val="000000" w:themeColor="text1"/>
          <w:sz w:val="30"/>
          <w:szCs w:val="30"/>
        </w:rPr>
        <w:t>暂行</w:t>
      </w:r>
      <w:r w:rsidR="001E1A51" w:rsidRPr="00EF676D">
        <w:rPr>
          <w:rFonts w:ascii="仿宋" w:eastAsia="仿宋" w:hAnsi="仿宋" w:cs="宋体" w:hint="eastAsia"/>
          <w:color w:val="000000" w:themeColor="text1"/>
          <w:sz w:val="30"/>
          <w:szCs w:val="30"/>
        </w:rPr>
        <w:t>）</w:t>
      </w:r>
      <w:r w:rsidR="0048193E" w:rsidRPr="00EF676D">
        <w:rPr>
          <w:rFonts w:ascii="仿宋" w:eastAsia="仿宋" w:hAnsi="仿宋" w:cs="宋体"/>
          <w:color w:val="000000" w:themeColor="text1"/>
          <w:sz w:val="30"/>
          <w:szCs w:val="30"/>
        </w:rPr>
        <w:t>》（以下简称《名录》）</w:t>
      </w:r>
      <w:r w:rsidR="00F16293" w:rsidRPr="00EF676D">
        <w:rPr>
          <w:rFonts w:ascii="仿宋" w:eastAsia="仿宋" w:hAnsi="仿宋" w:cs="宋体" w:hint="eastAsia"/>
          <w:color w:val="000000" w:themeColor="text1"/>
          <w:sz w:val="30"/>
          <w:szCs w:val="30"/>
        </w:rPr>
        <w:t>。</w:t>
      </w:r>
      <w:r w:rsidR="00AD00D7" w:rsidRPr="00EF676D">
        <w:rPr>
          <w:rFonts w:ascii="仿宋" w:eastAsia="仿宋" w:hAnsi="仿宋" w:cs="宋体"/>
          <w:color w:val="000000" w:themeColor="text1"/>
          <w:sz w:val="30"/>
          <w:szCs w:val="30"/>
        </w:rPr>
        <w:t>现就《名录》编制有关情况说明如下：</w:t>
      </w:r>
    </w:p>
    <w:p w:rsidR="009A08FF" w:rsidRPr="00EF676D" w:rsidRDefault="009A08FF" w:rsidP="00F51826">
      <w:pPr>
        <w:spacing w:after="0" w:line="360" w:lineRule="auto"/>
        <w:ind w:firstLineChars="200" w:firstLine="600"/>
        <w:jc w:val="both"/>
        <w:outlineLvl w:val="0"/>
        <w:rPr>
          <w:rFonts w:ascii="仿宋" w:eastAsia="仿宋" w:hAnsi="仿宋"/>
          <w:sz w:val="30"/>
          <w:szCs w:val="30"/>
        </w:rPr>
      </w:pPr>
      <w:r w:rsidRPr="00EF676D">
        <w:rPr>
          <w:rFonts w:ascii="仿宋" w:eastAsia="仿宋" w:hAnsi="仿宋" w:hint="eastAsia"/>
          <w:kern w:val="2"/>
          <w:sz w:val="30"/>
          <w:szCs w:val="30"/>
        </w:rPr>
        <w:t>一、</w:t>
      </w:r>
      <w:r w:rsidR="008F7A02" w:rsidRPr="00EF676D">
        <w:rPr>
          <w:rFonts w:ascii="仿宋" w:eastAsia="仿宋" w:hAnsi="仿宋"/>
          <w:sz w:val="30"/>
          <w:szCs w:val="30"/>
        </w:rPr>
        <w:t>《名录》制定</w:t>
      </w:r>
      <w:r w:rsidR="003B3AC6" w:rsidRPr="00EF676D">
        <w:rPr>
          <w:rFonts w:ascii="仿宋" w:eastAsia="仿宋" w:hAnsi="仿宋" w:hint="eastAsia"/>
          <w:sz w:val="30"/>
          <w:szCs w:val="30"/>
        </w:rPr>
        <w:t>背景</w:t>
      </w:r>
    </w:p>
    <w:p w:rsidR="001032B2" w:rsidRDefault="001032B2" w:rsidP="001032B2">
      <w:pPr>
        <w:spacing w:after="0" w:line="360" w:lineRule="auto"/>
        <w:ind w:firstLineChars="200" w:firstLine="600"/>
        <w:jc w:val="both"/>
        <w:outlineLvl w:val="0"/>
        <w:rPr>
          <w:rFonts w:ascii="仿宋" w:eastAsia="仿宋" w:hAnsi="仿宋"/>
          <w:sz w:val="30"/>
          <w:szCs w:val="30"/>
        </w:rPr>
      </w:pPr>
      <w:r>
        <w:rPr>
          <w:rFonts w:ascii="仿宋" w:eastAsia="仿宋" w:hAnsi="仿宋" w:hint="eastAsia"/>
          <w:sz w:val="30"/>
          <w:szCs w:val="30"/>
        </w:rPr>
        <w:t>为进一步转变政府职能，深化</w:t>
      </w:r>
      <w:r w:rsidR="003B42FD" w:rsidRPr="00EF676D">
        <w:rPr>
          <w:rFonts w:ascii="仿宋" w:eastAsia="仿宋" w:hAnsi="仿宋" w:hint="eastAsia"/>
          <w:sz w:val="30"/>
          <w:szCs w:val="30"/>
        </w:rPr>
        <w:t>简政放权</w:t>
      </w:r>
      <w:r w:rsidR="00722C6A">
        <w:rPr>
          <w:rFonts w:ascii="仿宋" w:eastAsia="仿宋" w:hAnsi="仿宋" w:hint="eastAsia"/>
          <w:sz w:val="30"/>
          <w:szCs w:val="30"/>
        </w:rPr>
        <w:t>，创新监管方式,</w:t>
      </w:r>
      <w:r w:rsidR="003B42FD" w:rsidRPr="00EF676D">
        <w:rPr>
          <w:rFonts w:ascii="仿宋" w:eastAsia="仿宋" w:hAnsi="仿宋" w:hint="eastAsia"/>
          <w:sz w:val="30"/>
          <w:szCs w:val="30"/>
        </w:rPr>
        <w:t>根据市政府统一部署，2016年我市组织开展了行政审批事项职权调整涉及的环保领域相关法规、规章依据的全面清理工作，并按地方立法程序，对《深圳经济特区环境保护条例》、《深圳经济特区建设项目环境保护条例》和《深圳经济特区机动车排气污染防治条例》等三部特区法规进行了修改。</w:t>
      </w:r>
    </w:p>
    <w:p w:rsidR="001032B2" w:rsidRDefault="003B42FD" w:rsidP="001032B2">
      <w:pPr>
        <w:spacing w:after="0" w:line="360" w:lineRule="auto"/>
        <w:ind w:firstLineChars="200" w:firstLine="600"/>
        <w:jc w:val="both"/>
        <w:outlineLvl w:val="0"/>
        <w:rPr>
          <w:rFonts w:ascii="仿宋" w:eastAsia="仿宋" w:hAnsi="仿宋"/>
          <w:sz w:val="30"/>
          <w:szCs w:val="30"/>
        </w:rPr>
      </w:pPr>
      <w:r w:rsidRPr="00EF676D">
        <w:rPr>
          <w:rFonts w:ascii="仿宋" w:eastAsia="仿宋" w:hAnsi="仿宋" w:hint="eastAsia"/>
          <w:sz w:val="30"/>
          <w:szCs w:val="30"/>
        </w:rPr>
        <w:t>其中《深圳经济特区建设项目环境保护条例》</w:t>
      </w:r>
      <w:r w:rsidR="004E3B5F" w:rsidRPr="00EF676D">
        <w:rPr>
          <w:rFonts w:ascii="仿宋" w:eastAsia="仿宋" w:hAnsi="仿宋" w:hint="eastAsia"/>
          <w:sz w:val="30"/>
          <w:szCs w:val="30"/>
        </w:rPr>
        <w:t>（以下简称《条例》）</w:t>
      </w:r>
      <w:r w:rsidRPr="00EF676D">
        <w:rPr>
          <w:rFonts w:ascii="仿宋" w:eastAsia="仿宋" w:hAnsi="仿宋" w:hint="eastAsia"/>
          <w:sz w:val="30"/>
          <w:szCs w:val="30"/>
        </w:rPr>
        <w:t>第八条修改为“建设单位应当按照国家和广东省的规定对建设项目进行环境影响评价，并报环境保护部门审批或者备案。</w:t>
      </w:r>
    </w:p>
    <w:p w:rsidR="001032B2" w:rsidRDefault="003B42FD" w:rsidP="001032B2">
      <w:pPr>
        <w:spacing w:after="0" w:line="360" w:lineRule="auto"/>
        <w:ind w:firstLineChars="200" w:firstLine="600"/>
        <w:jc w:val="both"/>
        <w:outlineLvl w:val="0"/>
        <w:rPr>
          <w:rFonts w:ascii="仿宋" w:eastAsia="仿宋" w:hAnsi="仿宋"/>
          <w:sz w:val="30"/>
          <w:szCs w:val="30"/>
        </w:rPr>
      </w:pPr>
      <w:r w:rsidRPr="00EF676D">
        <w:rPr>
          <w:rFonts w:ascii="仿宋" w:eastAsia="仿宋" w:hAnsi="仿宋" w:hint="eastAsia"/>
          <w:sz w:val="30"/>
          <w:szCs w:val="30"/>
        </w:rPr>
        <w:lastRenderedPageBreak/>
        <w:t>市、区环保部门按照审批权限，对可能造成重大环境影响的建设项目，以及涉及饮用水水源保护区、自然保护区等环境敏感区或者需要配套建设污染防治设施的可能造成轻度环境影响的建设项目，依法实施审批。</w:t>
      </w:r>
    </w:p>
    <w:p w:rsidR="001032B2" w:rsidRDefault="003B42FD" w:rsidP="001032B2">
      <w:pPr>
        <w:spacing w:after="0" w:line="360" w:lineRule="auto"/>
        <w:ind w:firstLineChars="200" w:firstLine="600"/>
        <w:jc w:val="both"/>
        <w:outlineLvl w:val="0"/>
        <w:rPr>
          <w:rFonts w:ascii="仿宋" w:eastAsia="仿宋" w:hAnsi="仿宋"/>
          <w:sz w:val="30"/>
          <w:szCs w:val="30"/>
        </w:rPr>
      </w:pPr>
      <w:r w:rsidRPr="00EF676D">
        <w:rPr>
          <w:rFonts w:ascii="仿宋" w:eastAsia="仿宋" w:hAnsi="仿宋" w:hint="eastAsia"/>
          <w:sz w:val="30"/>
          <w:szCs w:val="30"/>
        </w:rPr>
        <w:t>前款规定以外的其他可能行造成轻度环境影响的建设项目，实施告知性备案。</w:t>
      </w:r>
    </w:p>
    <w:p w:rsidR="001032B2" w:rsidRDefault="003B42FD" w:rsidP="001032B2">
      <w:pPr>
        <w:spacing w:after="0" w:line="360" w:lineRule="auto"/>
        <w:ind w:firstLineChars="200" w:firstLine="600"/>
        <w:jc w:val="both"/>
        <w:outlineLvl w:val="0"/>
        <w:rPr>
          <w:rFonts w:ascii="仿宋" w:eastAsia="仿宋" w:hAnsi="仿宋"/>
          <w:sz w:val="30"/>
          <w:szCs w:val="30"/>
        </w:rPr>
      </w:pPr>
      <w:r w:rsidRPr="00EF676D">
        <w:rPr>
          <w:rFonts w:ascii="仿宋" w:eastAsia="仿宋" w:hAnsi="仿宋" w:hint="eastAsia"/>
          <w:sz w:val="30"/>
          <w:szCs w:val="30"/>
        </w:rPr>
        <w:t>市环保部门应当根据建设项目可能造成的环境影响程度和环境管理需求，制定本市建设项目环境影响审批管理名录和备案管理名录，并向社会公布。</w:t>
      </w:r>
    </w:p>
    <w:p w:rsidR="001032B2" w:rsidRDefault="003B42FD" w:rsidP="001032B2">
      <w:pPr>
        <w:spacing w:after="0" w:line="360" w:lineRule="auto"/>
        <w:ind w:firstLineChars="200" w:firstLine="600"/>
        <w:jc w:val="both"/>
        <w:outlineLvl w:val="0"/>
        <w:rPr>
          <w:rFonts w:ascii="仿宋" w:eastAsia="仿宋" w:hAnsi="仿宋"/>
          <w:sz w:val="30"/>
          <w:szCs w:val="30"/>
        </w:rPr>
      </w:pPr>
      <w:r w:rsidRPr="00EF676D">
        <w:rPr>
          <w:rFonts w:ascii="仿宋" w:eastAsia="仿宋" w:hAnsi="仿宋" w:hint="eastAsia"/>
          <w:sz w:val="30"/>
          <w:szCs w:val="30"/>
        </w:rPr>
        <w:t>未纳入本市建设项目环境影响审批管理名录和备案管理名录的，无需实施建设项目环境影响评价审批或者备案。”</w:t>
      </w:r>
    </w:p>
    <w:p w:rsidR="001032B2" w:rsidRDefault="00785154" w:rsidP="001032B2">
      <w:pPr>
        <w:spacing w:after="0" w:line="360" w:lineRule="auto"/>
        <w:ind w:firstLineChars="200" w:firstLine="600"/>
        <w:jc w:val="both"/>
        <w:outlineLvl w:val="0"/>
        <w:rPr>
          <w:rFonts w:ascii="仿宋" w:eastAsia="仿宋" w:hAnsi="仿宋"/>
          <w:sz w:val="30"/>
          <w:szCs w:val="30"/>
        </w:rPr>
      </w:pPr>
      <w:r w:rsidRPr="00EF676D">
        <w:rPr>
          <w:rFonts w:ascii="仿宋" w:eastAsia="仿宋" w:hAnsi="仿宋" w:hint="eastAsia"/>
          <w:sz w:val="30"/>
          <w:szCs w:val="30"/>
        </w:rPr>
        <w:t>可见，</w:t>
      </w:r>
      <w:r w:rsidR="004E3B5F" w:rsidRPr="00EF676D">
        <w:rPr>
          <w:rFonts w:ascii="仿宋" w:eastAsia="仿宋" w:hAnsi="仿宋" w:hint="eastAsia"/>
          <w:sz w:val="30"/>
          <w:szCs w:val="30"/>
        </w:rPr>
        <w:t>《</w:t>
      </w:r>
      <w:r w:rsidR="003B42FD" w:rsidRPr="00EF676D">
        <w:rPr>
          <w:rFonts w:ascii="仿宋" w:eastAsia="仿宋" w:hAnsi="仿宋" w:hint="eastAsia"/>
          <w:sz w:val="30"/>
          <w:szCs w:val="30"/>
        </w:rPr>
        <w:t>条例</w:t>
      </w:r>
      <w:r w:rsidR="004E3B5F" w:rsidRPr="00EF676D">
        <w:rPr>
          <w:rFonts w:ascii="仿宋" w:eastAsia="仿宋" w:hAnsi="仿宋" w:hint="eastAsia"/>
          <w:sz w:val="30"/>
          <w:szCs w:val="30"/>
        </w:rPr>
        <w:t>》</w:t>
      </w:r>
      <w:r w:rsidR="003B42FD" w:rsidRPr="00EF676D">
        <w:rPr>
          <w:rFonts w:ascii="仿宋" w:eastAsia="仿宋" w:hAnsi="仿宋" w:hint="eastAsia"/>
          <w:sz w:val="30"/>
          <w:szCs w:val="30"/>
        </w:rPr>
        <w:t>第八条修改后，缩小了建设项目环评审批范围，调整了环评备案范围，明确了环评豁免制度。</w:t>
      </w:r>
    </w:p>
    <w:p w:rsidR="00A631CE" w:rsidRPr="00EF676D" w:rsidRDefault="00785154" w:rsidP="001032B2">
      <w:pPr>
        <w:spacing w:after="0" w:line="360" w:lineRule="auto"/>
        <w:ind w:firstLineChars="200" w:firstLine="600"/>
        <w:jc w:val="both"/>
        <w:outlineLvl w:val="0"/>
        <w:rPr>
          <w:rFonts w:ascii="仿宋" w:eastAsia="仿宋" w:hAnsi="仿宋"/>
          <w:sz w:val="30"/>
          <w:szCs w:val="30"/>
        </w:rPr>
      </w:pPr>
      <w:r w:rsidRPr="00EF676D">
        <w:rPr>
          <w:rFonts w:ascii="仿宋" w:eastAsia="仿宋" w:hAnsi="仿宋" w:hint="eastAsia"/>
          <w:sz w:val="30"/>
          <w:szCs w:val="30"/>
        </w:rPr>
        <w:t>为进一步明确我市建设项目环评审批和备案范围，</w:t>
      </w:r>
      <w:r w:rsidR="003B42FD" w:rsidRPr="00EF676D">
        <w:rPr>
          <w:rFonts w:ascii="仿宋" w:eastAsia="仿宋" w:hAnsi="仿宋" w:hint="eastAsia"/>
          <w:sz w:val="30"/>
          <w:szCs w:val="30"/>
        </w:rPr>
        <w:t>根据</w:t>
      </w:r>
      <w:r w:rsidR="004E3B5F" w:rsidRPr="00EF676D">
        <w:rPr>
          <w:rFonts w:ascii="仿宋" w:eastAsia="仿宋" w:hAnsi="仿宋" w:hint="eastAsia"/>
          <w:sz w:val="30"/>
          <w:szCs w:val="30"/>
        </w:rPr>
        <w:t>《条例》</w:t>
      </w:r>
      <w:r w:rsidR="003B42FD" w:rsidRPr="00EF676D">
        <w:rPr>
          <w:rFonts w:ascii="仿宋" w:eastAsia="仿宋" w:hAnsi="仿宋" w:hint="eastAsia"/>
          <w:sz w:val="30"/>
          <w:szCs w:val="30"/>
        </w:rPr>
        <w:t>第八条第四款规定，我委</w:t>
      </w:r>
      <w:r w:rsidRPr="00EF676D">
        <w:rPr>
          <w:rFonts w:ascii="仿宋" w:eastAsia="仿宋" w:hAnsi="仿宋" w:hint="eastAsia"/>
          <w:sz w:val="30"/>
          <w:szCs w:val="30"/>
        </w:rPr>
        <w:t>立即启动了</w:t>
      </w:r>
      <w:r w:rsidR="004541DE" w:rsidRPr="00EF676D">
        <w:rPr>
          <w:rFonts w:ascii="仿宋" w:eastAsia="仿宋" w:hAnsi="仿宋" w:hint="eastAsia"/>
          <w:sz w:val="30"/>
          <w:szCs w:val="30"/>
        </w:rPr>
        <w:t>《名录》的编制工作。本《名录》是</w:t>
      </w:r>
      <w:r w:rsidRPr="00EF676D">
        <w:rPr>
          <w:rFonts w:ascii="仿宋" w:eastAsia="仿宋" w:hAnsi="仿宋" w:hint="eastAsia"/>
          <w:sz w:val="30"/>
          <w:szCs w:val="30"/>
        </w:rPr>
        <w:t>在</w:t>
      </w:r>
      <w:r w:rsidR="004E3B5F" w:rsidRPr="00EF676D">
        <w:rPr>
          <w:rFonts w:ascii="仿宋" w:eastAsia="仿宋" w:hAnsi="仿宋" w:hint="eastAsia"/>
          <w:sz w:val="30"/>
          <w:szCs w:val="30"/>
        </w:rPr>
        <w:t>“环保部管理名录”</w:t>
      </w:r>
      <w:r w:rsidRPr="00EF676D">
        <w:rPr>
          <w:rFonts w:ascii="仿宋" w:eastAsia="仿宋" w:hAnsi="仿宋" w:hint="eastAsia"/>
          <w:sz w:val="30"/>
          <w:szCs w:val="30"/>
        </w:rPr>
        <w:t>的基础上，</w:t>
      </w:r>
      <w:r w:rsidR="0033366D" w:rsidRPr="00EF676D">
        <w:rPr>
          <w:rFonts w:ascii="仿宋" w:eastAsia="仿宋" w:hAnsi="仿宋" w:hint="eastAsia"/>
          <w:sz w:val="30"/>
          <w:szCs w:val="30"/>
        </w:rPr>
        <w:t>结合</w:t>
      </w:r>
      <w:r w:rsidR="00375061" w:rsidRPr="00EF676D">
        <w:rPr>
          <w:rFonts w:ascii="仿宋" w:eastAsia="仿宋" w:hAnsi="仿宋" w:hint="eastAsia"/>
          <w:sz w:val="30"/>
          <w:szCs w:val="30"/>
        </w:rPr>
        <w:t>深圳市实际情况</w:t>
      </w:r>
      <w:r w:rsidR="0033366D" w:rsidRPr="00EF676D">
        <w:rPr>
          <w:rFonts w:ascii="仿宋" w:eastAsia="仿宋" w:hAnsi="仿宋" w:hint="eastAsia"/>
          <w:sz w:val="30"/>
          <w:szCs w:val="30"/>
        </w:rPr>
        <w:t>制定的</w:t>
      </w:r>
      <w:r w:rsidRPr="00EF676D">
        <w:rPr>
          <w:rFonts w:ascii="仿宋" w:eastAsia="仿宋" w:hAnsi="仿宋" w:hint="eastAsia"/>
          <w:sz w:val="30"/>
          <w:szCs w:val="30"/>
        </w:rPr>
        <w:t>，</w:t>
      </w:r>
      <w:r w:rsidR="005E69D4" w:rsidRPr="00EF676D">
        <w:rPr>
          <w:rFonts w:ascii="仿宋" w:eastAsia="仿宋" w:hAnsi="仿宋"/>
          <w:sz w:val="30"/>
          <w:szCs w:val="30"/>
        </w:rPr>
        <w:t>《名录》</w:t>
      </w:r>
      <w:r w:rsidR="004541DE" w:rsidRPr="00EF676D">
        <w:rPr>
          <w:rFonts w:ascii="仿宋" w:eastAsia="仿宋" w:hAnsi="仿宋" w:hint="eastAsia"/>
          <w:sz w:val="30"/>
          <w:szCs w:val="30"/>
        </w:rPr>
        <w:t>内容涵盖了《条例》第八条第四款要求的“本市建设项目环境影响审批管理名录和备案管理名录”</w:t>
      </w:r>
      <w:r w:rsidR="007856BB" w:rsidRPr="00EF676D">
        <w:rPr>
          <w:rFonts w:ascii="仿宋" w:eastAsia="仿宋" w:hAnsi="仿宋" w:hint="eastAsia"/>
          <w:sz w:val="30"/>
          <w:szCs w:val="30"/>
        </w:rPr>
        <w:t>。</w:t>
      </w:r>
    </w:p>
    <w:p w:rsidR="0017417D" w:rsidRPr="00EF676D" w:rsidRDefault="000A266F" w:rsidP="00F51826">
      <w:pPr>
        <w:pStyle w:val="aa"/>
        <w:spacing w:before="0" w:beforeAutospacing="0" w:after="0" w:afterAutospacing="0" w:line="360" w:lineRule="auto"/>
        <w:ind w:firstLineChars="200" w:firstLine="600"/>
        <w:jc w:val="both"/>
        <w:rPr>
          <w:rFonts w:ascii="仿宋" w:eastAsia="仿宋" w:hAnsi="仿宋"/>
          <w:sz w:val="30"/>
          <w:szCs w:val="30"/>
        </w:rPr>
      </w:pPr>
      <w:r w:rsidRPr="00EF676D">
        <w:rPr>
          <w:rFonts w:ascii="仿宋" w:eastAsia="仿宋" w:hAnsi="仿宋" w:hint="eastAsia"/>
          <w:sz w:val="30"/>
          <w:szCs w:val="30"/>
        </w:rPr>
        <w:t>二</w:t>
      </w:r>
      <w:r w:rsidR="00B810C3" w:rsidRPr="00EF676D">
        <w:rPr>
          <w:rFonts w:ascii="仿宋" w:eastAsia="仿宋" w:hAnsi="仿宋" w:hint="eastAsia"/>
          <w:sz w:val="30"/>
          <w:szCs w:val="30"/>
        </w:rPr>
        <w:t>、</w:t>
      </w:r>
      <w:r w:rsidR="008F7A02" w:rsidRPr="00EF676D">
        <w:rPr>
          <w:rFonts w:ascii="仿宋" w:eastAsia="仿宋" w:hAnsi="仿宋"/>
          <w:sz w:val="30"/>
          <w:szCs w:val="30"/>
        </w:rPr>
        <w:t>《名录》制定</w:t>
      </w:r>
      <w:r w:rsidR="00B810C3" w:rsidRPr="00EF676D">
        <w:rPr>
          <w:rFonts w:ascii="仿宋" w:eastAsia="仿宋" w:hAnsi="仿宋" w:hint="eastAsia"/>
          <w:sz w:val="30"/>
          <w:szCs w:val="30"/>
        </w:rPr>
        <w:t>基本</w:t>
      </w:r>
      <w:r w:rsidR="003010DC" w:rsidRPr="00EF676D">
        <w:rPr>
          <w:rFonts w:ascii="仿宋" w:eastAsia="仿宋" w:hAnsi="仿宋"/>
          <w:sz w:val="30"/>
          <w:szCs w:val="30"/>
        </w:rPr>
        <w:t>原则</w:t>
      </w:r>
    </w:p>
    <w:p w:rsidR="004E3B5F" w:rsidRPr="00EF676D" w:rsidRDefault="00B810C3" w:rsidP="00F51826">
      <w:pPr>
        <w:pStyle w:val="aa"/>
        <w:spacing w:before="0" w:beforeAutospacing="0" w:after="0" w:afterAutospacing="0" w:line="360" w:lineRule="auto"/>
        <w:ind w:firstLineChars="200" w:firstLine="600"/>
        <w:jc w:val="both"/>
        <w:rPr>
          <w:rFonts w:ascii="仿宋" w:eastAsia="仿宋" w:hAnsi="仿宋"/>
          <w:sz w:val="30"/>
          <w:szCs w:val="30"/>
        </w:rPr>
      </w:pPr>
      <w:r w:rsidRPr="00EF676D">
        <w:rPr>
          <w:rFonts w:ascii="仿宋" w:eastAsia="仿宋" w:hAnsi="仿宋" w:hint="eastAsia"/>
          <w:sz w:val="30"/>
          <w:szCs w:val="30"/>
        </w:rPr>
        <w:t>（一）</w:t>
      </w:r>
      <w:r w:rsidR="009F02CD" w:rsidRPr="00EF676D">
        <w:rPr>
          <w:rFonts w:ascii="仿宋" w:eastAsia="仿宋" w:hAnsi="仿宋" w:hint="eastAsia"/>
          <w:sz w:val="30"/>
          <w:szCs w:val="30"/>
        </w:rPr>
        <w:t>充分遵照</w:t>
      </w:r>
      <w:r w:rsidR="004E3B5F" w:rsidRPr="00EF676D">
        <w:rPr>
          <w:rFonts w:ascii="仿宋" w:eastAsia="仿宋" w:hAnsi="仿宋" w:hint="eastAsia"/>
          <w:color w:val="000000" w:themeColor="text1"/>
          <w:sz w:val="30"/>
          <w:szCs w:val="30"/>
        </w:rPr>
        <w:t>“环保部管理名录”</w:t>
      </w:r>
      <w:r w:rsidR="004E3B5F" w:rsidRPr="00EF676D">
        <w:rPr>
          <w:rFonts w:ascii="仿宋" w:eastAsia="仿宋" w:hAnsi="仿宋" w:hint="eastAsia"/>
          <w:sz w:val="30"/>
          <w:szCs w:val="30"/>
        </w:rPr>
        <w:t>进行制定</w:t>
      </w:r>
    </w:p>
    <w:p w:rsidR="007939CD" w:rsidRPr="00EF676D" w:rsidRDefault="009F02CD" w:rsidP="00F51826">
      <w:pPr>
        <w:pStyle w:val="aa"/>
        <w:spacing w:before="0" w:beforeAutospacing="0" w:after="0" w:afterAutospacing="0" w:line="360" w:lineRule="auto"/>
        <w:ind w:firstLineChars="200" w:firstLine="600"/>
        <w:jc w:val="both"/>
        <w:rPr>
          <w:rFonts w:ascii="仿宋" w:eastAsia="仿宋" w:hAnsi="仿宋"/>
          <w:sz w:val="30"/>
          <w:szCs w:val="30"/>
        </w:rPr>
      </w:pPr>
      <w:r w:rsidRPr="00EF676D">
        <w:rPr>
          <w:rFonts w:ascii="仿宋" w:eastAsia="仿宋" w:hAnsi="仿宋" w:hint="eastAsia"/>
          <w:color w:val="000000" w:themeColor="text1"/>
          <w:sz w:val="30"/>
          <w:szCs w:val="30"/>
        </w:rPr>
        <w:t>《名录》</w:t>
      </w:r>
      <w:r w:rsidR="004572C2" w:rsidRPr="00EF676D">
        <w:rPr>
          <w:rFonts w:ascii="仿宋" w:eastAsia="仿宋" w:hAnsi="仿宋" w:hint="eastAsia"/>
          <w:color w:val="000000" w:themeColor="text1"/>
          <w:sz w:val="30"/>
          <w:szCs w:val="30"/>
        </w:rPr>
        <w:t>严格依据“环保部管理名录”进行项目类别的划分。《名录》</w:t>
      </w:r>
      <w:r w:rsidR="00383F0F" w:rsidRPr="00EF676D">
        <w:rPr>
          <w:rFonts w:ascii="仿宋" w:eastAsia="仿宋" w:hAnsi="仿宋" w:hint="eastAsia"/>
          <w:sz w:val="30"/>
          <w:szCs w:val="30"/>
        </w:rPr>
        <w:t>针对编制</w:t>
      </w:r>
      <w:r w:rsidRPr="00EF676D">
        <w:rPr>
          <w:rFonts w:ascii="仿宋" w:eastAsia="仿宋" w:hAnsi="仿宋" w:hint="eastAsia"/>
          <w:sz w:val="30"/>
          <w:szCs w:val="30"/>
        </w:rPr>
        <w:t>环境影响报告书</w:t>
      </w:r>
      <w:r w:rsidR="0033366D" w:rsidRPr="00EF676D">
        <w:rPr>
          <w:rFonts w:ascii="仿宋" w:eastAsia="仿宋" w:hAnsi="仿宋" w:hint="eastAsia"/>
          <w:sz w:val="30"/>
          <w:szCs w:val="30"/>
        </w:rPr>
        <w:t>和</w:t>
      </w:r>
      <w:r w:rsidRPr="00EF676D">
        <w:rPr>
          <w:rFonts w:ascii="仿宋" w:eastAsia="仿宋" w:hAnsi="仿宋" w:hint="eastAsia"/>
          <w:sz w:val="30"/>
          <w:szCs w:val="30"/>
        </w:rPr>
        <w:t>环境影响报告表</w:t>
      </w:r>
      <w:r w:rsidR="00383F0F" w:rsidRPr="00EF676D">
        <w:rPr>
          <w:rFonts w:ascii="仿宋" w:eastAsia="仿宋" w:hAnsi="仿宋" w:hint="eastAsia"/>
          <w:sz w:val="30"/>
          <w:szCs w:val="30"/>
        </w:rPr>
        <w:t>的建设项目</w:t>
      </w:r>
      <w:r w:rsidR="00383F0F" w:rsidRPr="00EF676D">
        <w:rPr>
          <w:rFonts w:ascii="仿宋" w:eastAsia="仿宋" w:hAnsi="仿宋" w:hint="eastAsia"/>
          <w:sz w:val="30"/>
          <w:szCs w:val="30"/>
        </w:rPr>
        <w:lastRenderedPageBreak/>
        <w:t>类别，充分遵照</w:t>
      </w:r>
      <w:r w:rsidR="004E3B5F" w:rsidRPr="00EF676D">
        <w:rPr>
          <w:rFonts w:ascii="仿宋" w:eastAsia="仿宋" w:hAnsi="仿宋" w:hint="eastAsia"/>
          <w:color w:val="000000" w:themeColor="text1"/>
          <w:sz w:val="30"/>
          <w:szCs w:val="30"/>
        </w:rPr>
        <w:t>“环保部管理名录”</w:t>
      </w:r>
      <w:r w:rsidR="00383F0F" w:rsidRPr="00EF676D">
        <w:rPr>
          <w:rFonts w:ascii="仿宋" w:eastAsia="仿宋" w:hAnsi="仿宋" w:hint="eastAsia"/>
          <w:sz w:val="30"/>
          <w:szCs w:val="30"/>
        </w:rPr>
        <w:t>进行制定，不改变建设项目的环</w:t>
      </w:r>
      <w:proofErr w:type="gramStart"/>
      <w:r w:rsidR="00383F0F" w:rsidRPr="00EF676D">
        <w:rPr>
          <w:rFonts w:ascii="仿宋" w:eastAsia="仿宋" w:hAnsi="仿宋" w:hint="eastAsia"/>
          <w:sz w:val="30"/>
          <w:szCs w:val="30"/>
        </w:rPr>
        <w:t>评文件</w:t>
      </w:r>
      <w:proofErr w:type="gramEnd"/>
      <w:r w:rsidR="004572C2" w:rsidRPr="00EF676D">
        <w:rPr>
          <w:rFonts w:ascii="仿宋" w:eastAsia="仿宋" w:hAnsi="仿宋" w:hint="eastAsia"/>
          <w:sz w:val="30"/>
          <w:szCs w:val="30"/>
        </w:rPr>
        <w:t>等级和</w:t>
      </w:r>
      <w:r w:rsidR="00383F0F" w:rsidRPr="00EF676D">
        <w:rPr>
          <w:rFonts w:ascii="仿宋" w:eastAsia="仿宋" w:hAnsi="仿宋" w:hint="eastAsia"/>
          <w:sz w:val="30"/>
          <w:szCs w:val="30"/>
        </w:rPr>
        <w:t>形式。</w:t>
      </w:r>
    </w:p>
    <w:p w:rsidR="00375061" w:rsidRPr="00EF676D" w:rsidRDefault="00375061" w:rsidP="00F51826">
      <w:pPr>
        <w:pStyle w:val="aa"/>
        <w:spacing w:before="0" w:beforeAutospacing="0" w:after="0" w:afterAutospacing="0" w:line="360" w:lineRule="auto"/>
        <w:ind w:firstLineChars="200" w:firstLine="600"/>
        <w:jc w:val="both"/>
        <w:rPr>
          <w:rFonts w:ascii="仿宋" w:eastAsia="仿宋" w:hAnsi="仿宋"/>
          <w:color w:val="000000" w:themeColor="text1"/>
          <w:sz w:val="30"/>
          <w:szCs w:val="30"/>
        </w:rPr>
      </w:pPr>
      <w:r w:rsidRPr="00EF676D">
        <w:rPr>
          <w:rFonts w:ascii="仿宋" w:eastAsia="仿宋" w:hAnsi="仿宋" w:hint="eastAsia"/>
          <w:sz w:val="30"/>
          <w:szCs w:val="30"/>
        </w:rPr>
        <w:t>参照“环保部管理名录”中环境敏感区的定义，结合《深圳经济特区建设项目环境保护条例》第八条的规定和深圳市的实际情况，《名录》中“环境敏感区”分为“生态敏感区”和“人居敏感区”两大类。“生态敏感区”中的（一）与“环保部管理名录”第三条（一）完全一致；“生态敏感区”中的（二）与“环保部管理名录”第三条（二）的基础上增加了“基本生态控制线”；“人居敏感区”与“环保部管理名录”第三条（三）完全一致。</w:t>
      </w:r>
    </w:p>
    <w:p w:rsidR="00383F0F" w:rsidRPr="00EF676D" w:rsidRDefault="00B810C3" w:rsidP="00F51826">
      <w:pPr>
        <w:pStyle w:val="aa"/>
        <w:spacing w:before="0" w:beforeAutospacing="0" w:after="0" w:afterAutospacing="0" w:line="360" w:lineRule="auto"/>
        <w:ind w:firstLineChars="200" w:firstLine="600"/>
        <w:jc w:val="both"/>
        <w:rPr>
          <w:rFonts w:ascii="仿宋" w:eastAsia="仿宋" w:hAnsi="仿宋"/>
          <w:sz w:val="30"/>
          <w:szCs w:val="30"/>
        </w:rPr>
      </w:pPr>
      <w:r w:rsidRPr="00EF676D">
        <w:rPr>
          <w:rFonts w:ascii="仿宋" w:eastAsia="仿宋" w:hAnsi="仿宋" w:hint="eastAsia"/>
          <w:sz w:val="30"/>
          <w:szCs w:val="30"/>
        </w:rPr>
        <w:t>（二）</w:t>
      </w:r>
      <w:r w:rsidR="00CF24D7">
        <w:rPr>
          <w:rFonts w:ascii="仿宋" w:eastAsia="仿宋" w:hAnsi="仿宋" w:hint="eastAsia"/>
          <w:sz w:val="30"/>
          <w:szCs w:val="30"/>
        </w:rPr>
        <w:t>严格执行</w:t>
      </w:r>
      <w:r w:rsidR="008510A2" w:rsidRPr="00EF676D">
        <w:rPr>
          <w:rFonts w:ascii="仿宋" w:eastAsia="仿宋" w:hAnsi="仿宋" w:hint="eastAsia"/>
          <w:sz w:val="30"/>
          <w:szCs w:val="30"/>
        </w:rPr>
        <w:t>《条例》规定的</w:t>
      </w:r>
      <w:r w:rsidR="00383F0F" w:rsidRPr="00EF676D">
        <w:rPr>
          <w:rFonts w:ascii="仿宋" w:eastAsia="仿宋" w:hAnsi="仿宋" w:hint="eastAsia"/>
          <w:sz w:val="30"/>
          <w:szCs w:val="30"/>
        </w:rPr>
        <w:t>建设项目环</w:t>
      </w:r>
      <w:proofErr w:type="gramStart"/>
      <w:r w:rsidR="00383F0F" w:rsidRPr="00EF676D">
        <w:rPr>
          <w:rFonts w:ascii="仿宋" w:eastAsia="仿宋" w:hAnsi="仿宋" w:hint="eastAsia"/>
          <w:sz w:val="30"/>
          <w:szCs w:val="30"/>
        </w:rPr>
        <w:t>评</w:t>
      </w:r>
      <w:r w:rsidR="004E3B5F" w:rsidRPr="00EF676D">
        <w:rPr>
          <w:rFonts w:ascii="仿宋" w:eastAsia="仿宋" w:hAnsi="仿宋" w:hint="eastAsia"/>
          <w:sz w:val="30"/>
          <w:szCs w:val="30"/>
        </w:rPr>
        <w:t>管理</w:t>
      </w:r>
      <w:proofErr w:type="gramEnd"/>
      <w:r w:rsidR="00CF24D7">
        <w:rPr>
          <w:rFonts w:ascii="仿宋" w:eastAsia="仿宋" w:hAnsi="仿宋" w:hint="eastAsia"/>
          <w:sz w:val="30"/>
          <w:szCs w:val="30"/>
        </w:rPr>
        <w:t>制度</w:t>
      </w:r>
    </w:p>
    <w:p w:rsidR="00383F0F" w:rsidRPr="00EF676D" w:rsidRDefault="004E3B5F" w:rsidP="00F51826">
      <w:pPr>
        <w:pStyle w:val="aa"/>
        <w:spacing w:before="0" w:beforeAutospacing="0" w:after="0" w:afterAutospacing="0" w:line="360" w:lineRule="auto"/>
        <w:ind w:firstLineChars="200" w:firstLine="600"/>
        <w:jc w:val="both"/>
        <w:rPr>
          <w:rFonts w:ascii="仿宋" w:eastAsia="仿宋" w:hAnsi="仿宋"/>
          <w:sz w:val="30"/>
          <w:szCs w:val="30"/>
        </w:rPr>
      </w:pPr>
      <w:r w:rsidRPr="00EF676D">
        <w:rPr>
          <w:rFonts w:ascii="仿宋" w:eastAsia="仿宋" w:hAnsi="仿宋" w:hint="eastAsia"/>
          <w:sz w:val="30"/>
          <w:szCs w:val="30"/>
        </w:rPr>
        <w:t>依据</w:t>
      </w:r>
      <w:r w:rsidR="00383F0F" w:rsidRPr="00EF676D">
        <w:rPr>
          <w:rFonts w:ascii="仿宋" w:eastAsia="仿宋" w:hAnsi="仿宋" w:hint="eastAsia"/>
          <w:sz w:val="30"/>
          <w:szCs w:val="30"/>
        </w:rPr>
        <w:t>《条例》第八条</w:t>
      </w:r>
      <w:r w:rsidRPr="00EF676D">
        <w:rPr>
          <w:rFonts w:ascii="仿宋" w:eastAsia="仿宋" w:hAnsi="仿宋" w:hint="eastAsia"/>
          <w:sz w:val="30"/>
          <w:szCs w:val="30"/>
        </w:rPr>
        <w:t>，深圳市对</w:t>
      </w:r>
      <w:r w:rsidR="00383F0F" w:rsidRPr="00EF676D">
        <w:rPr>
          <w:rFonts w:ascii="仿宋" w:eastAsia="仿宋" w:hAnsi="仿宋" w:hint="eastAsia"/>
          <w:sz w:val="30"/>
          <w:szCs w:val="30"/>
        </w:rPr>
        <w:t>编制环境影响报告书类</w:t>
      </w:r>
      <w:r w:rsidR="004572C2" w:rsidRPr="00EF676D">
        <w:rPr>
          <w:rFonts w:ascii="仿宋" w:eastAsia="仿宋" w:hAnsi="仿宋" w:hint="eastAsia"/>
          <w:sz w:val="30"/>
          <w:szCs w:val="30"/>
        </w:rPr>
        <w:t>建设</w:t>
      </w:r>
      <w:r w:rsidR="00383F0F" w:rsidRPr="00EF676D">
        <w:rPr>
          <w:rFonts w:ascii="仿宋" w:eastAsia="仿宋" w:hAnsi="仿宋" w:hint="eastAsia"/>
          <w:sz w:val="30"/>
          <w:szCs w:val="30"/>
        </w:rPr>
        <w:t>项目</w:t>
      </w:r>
      <w:r w:rsidR="008510A2" w:rsidRPr="00EF676D">
        <w:rPr>
          <w:rFonts w:ascii="仿宋" w:eastAsia="仿宋" w:hAnsi="仿宋" w:hint="eastAsia"/>
          <w:sz w:val="30"/>
          <w:szCs w:val="30"/>
        </w:rPr>
        <w:t>、</w:t>
      </w:r>
      <w:r w:rsidR="00383F0F" w:rsidRPr="00EF676D">
        <w:rPr>
          <w:rFonts w:ascii="仿宋" w:eastAsia="仿宋" w:hAnsi="仿宋" w:hint="eastAsia"/>
          <w:sz w:val="30"/>
          <w:szCs w:val="30"/>
        </w:rPr>
        <w:t>涉及</w:t>
      </w:r>
      <w:r w:rsidR="004572C2" w:rsidRPr="00EF676D">
        <w:rPr>
          <w:rFonts w:ascii="仿宋" w:eastAsia="仿宋" w:hAnsi="仿宋" w:hint="eastAsia"/>
          <w:sz w:val="30"/>
          <w:szCs w:val="30"/>
        </w:rPr>
        <w:t>饮用水源保护区、自然保护区等</w:t>
      </w:r>
      <w:r w:rsidR="00383F0F" w:rsidRPr="00EF676D">
        <w:rPr>
          <w:rFonts w:ascii="仿宋" w:eastAsia="仿宋" w:hAnsi="仿宋" w:hint="eastAsia"/>
          <w:sz w:val="30"/>
          <w:szCs w:val="30"/>
        </w:rPr>
        <w:t>环境敏感区或者需配套建设污染防治设施的</w:t>
      </w:r>
      <w:r w:rsidRPr="00EF676D">
        <w:rPr>
          <w:rFonts w:ascii="仿宋" w:eastAsia="仿宋" w:hAnsi="仿宋" w:hint="eastAsia"/>
          <w:sz w:val="30"/>
          <w:szCs w:val="30"/>
        </w:rPr>
        <w:t>环境影响</w:t>
      </w:r>
      <w:r w:rsidR="00383F0F" w:rsidRPr="00EF676D">
        <w:rPr>
          <w:rFonts w:ascii="仿宋" w:eastAsia="仿宋" w:hAnsi="仿宋" w:hint="eastAsia"/>
          <w:sz w:val="30"/>
          <w:szCs w:val="30"/>
        </w:rPr>
        <w:t>报告表类</w:t>
      </w:r>
      <w:r w:rsidR="004572C2" w:rsidRPr="00EF676D">
        <w:rPr>
          <w:rFonts w:ascii="仿宋" w:eastAsia="仿宋" w:hAnsi="仿宋" w:hint="eastAsia"/>
          <w:sz w:val="30"/>
          <w:szCs w:val="30"/>
        </w:rPr>
        <w:t>建设</w:t>
      </w:r>
      <w:r w:rsidR="00383F0F" w:rsidRPr="00EF676D">
        <w:rPr>
          <w:rFonts w:ascii="仿宋" w:eastAsia="仿宋" w:hAnsi="仿宋" w:hint="eastAsia"/>
          <w:sz w:val="30"/>
          <w:szCs w:val="30"/>
        </w:rPr>
        <w:t>项目实行</w:t>
      </w:r>
      <w:r w:rsidR="00A631CE" w:rsidRPr="00EF676D">
        <w:rPr>
          <w:rFonts w:ascii="仿宋" w:eastAsia="仿宋" w:hAnsi="仿宋" w:hint="eastAsia"/>
          <w:sz w:val="30"/>
          <w:szCs w:val="30"/>
        </w:rPr>
        <w:t>环境影响评价</w:t>
      </w:r>
      <w:r w:rsidR="00383F0F" w:rsidRPr="00EF676D">
        <w:rPr>
          <w:rFonts w:ascii="仿宋" w:eastAsia="仿宋" w:hAnsi="仿宋" w:hint="eastAsia"/>
          <w:sz w:val="30"/>
          <w:szCs w:val="30"/>
        </w:rPr>
        <w:t>审批管理</w:t>
      </w:r>
      <w:r w:rsidR="00A631CE" w:rsidRPr="00EF676D">
        <w:rPr>
          <w:rFonts w:ascii="仿宋" w:eastAsia="仿宋" w:hAnsi="仿宋" w:hint="eastAsia"/>
          <w:sz w:val="30"/>
          <w:szCs w:val="30"/>
        </w:rPr>
        <w:t>；对</w:t>
      </w:r>
      <w:r w:rsidR="00383F0F" w:rsidRPr="00EF676D">
        <w:rPr>
          <w:rFonts w:ascii="仿宋" w:eastAsia="仿宋" w:hAnsi="仿宋" w:hint="eastAsia"/>
          <w:sz w:val="30"/>
          <w:szCs w:val="30"/>
        </w:rPr>
        <w:t>不涉及环境敏感区、不需配套建设污染防治设施的</w:t>
      </w:r>
      <w:r w:rsidR="00A631CE" w:rsidRPr="00EF676D">
        <w:rPr>
          <w:rFonts w:ascii="仿宋" w:eastAsia="仿宋" w:hAnsi="仿宋" w:hint="eastAsia"/>
          <w:sz w:val="30"/>
          <w:szCs w:val="30"/>
        </w:rPr>
        <w:t>环境影响</w:t>
      </w:r>
      <w:r w:rsidR="00383F0F" w:rsidRPr="00EF676D">
        <w:rPr>
          <w:rFonts w:ascii="仿宋" w:eastAsia="仿宋" w:hAnsi="仿宋" w:hint="eastAsia"/>
          <w:sz w:val="30"/>
          <w:szCs w:val="30"/>
        </w:rPr>
        <w:t>报告表类</w:t>
      </w:r>
      <w:r w:rsidR="004572C2" w:rsidRPr="00EF676D">
        <w:rPr>
          <w:rFonts w:ascii="仿宋" w:eastAsia="仿宋" w:hAnsi="仿宋" w:hint="eastAsia"/>
          <w:sz w:val="30"/>
          <w:szCs w:val="30"/>
        </w:rPr>
        <w:t>建设</w:t>
      </w:r>
      <w:r w:rsidR="00383F0F" w:rsidRPr="00EF676D">
        <w:rPr>
          <w:rFonts w:ascii="仿宋" w:eastAsia="仿宋" w:hAnsi="仿宋" w:hint="eastAsia"/>
          <w:sz w:val="30"/>
          <w:szCs w:val="30"/>
        </w:rPr>
        <w:t>项目实行告知性备案</w:t>
      </w:r>
      <w:r w:rsidR="00A631CE" w:rsidRPr="00EF676D">
        <w:rPr>
          <w:rFonts w:ascii="仿宋" w:eastAsia="仿宋" w:hAnsi="仿宋" w:hint="eastAsia"/>
          <w:sz w:val="30"/>
          <w:szCs w:val="30"/>
        </w:rPr>
        <w:t>；</w:t>
      </w:r>
      <w:r w:rsidR="004572C2" w:rsidRPr="00EF676D">
        <w:rPr>
          <w:rFonts w:ascii="仿宋" w:eastAsia="仿宋" w:hAnsi="仿宋" w:hint="eastAsia"/>
          <w:sz w:val="30"/>
          <w:szCs w:val="30"/>
        </w:rPr>
        <w:t>其他项目无需</w:t>
      </w:r>
      <w:r w:rsidR="00A631CE" w:rsidRPr="00EF676D">
        <w:rPr>
          <w:rFonts w:ascii="仿宋" w:eastAsia="仿宋" w:hAnsi="仿宋" w:hint="eastAsia"/>
          <w:sz w:val="30"/>
          <w:szCs w:val="30"/>
        </w:rPr>
        <w:t>实施</w:t>
      </w:r>
      <w:r w:rsidR="004572C2" w:rsidRPr="00EF676D">
        <w:rPr>
          <w:rFonts w:ascii="仿宋" w:eastAsia="仿宋" w:hAnsi="仿宋" w:hint="eastAsia"/>
          <w:sz w:val="30"/>
          <w:szCs w:val="30"/>
        </w:rPr>
        <w:t>建设项目</w:t>
      </w:r>
      <w:r w:rsidR="00A631CE" w:rsidRPr="00EF676D">
        <w:rPr>
          <w:rFonts w:ascii="仿宋" w:eastAsia="仿宋" w:hAnsi="仿宋" w:hint="eastAsia"/>
          <w:sz w:val="30"/>
          <w:szCs w:val="30"/>
        </w:rPr>
        <w:t>环境影响评价审批或备案。</w:t>
      </w:r>
    </w:p>
    <w:p w:rsidR="00383F0F" w:rsidRDefault="00A631CE" w:rsidP="00F51826">
      <w:pPr>
        <w:pStyle w:val="aa"/>
        <w:spacing w:before="0" w:beforeAutospacing="0" w:after="0" w:afterAutospacing="0" w:line="360" w:lineRule="auto"/>
        <w:ind w:firstLineChars="200" w:firstLine="600"/>
        <w:jc w:val="both"/>
        <w:rPr>
          <w:rFonts w:ascii="仿宋" w:eastAsia="仿宋" w:hAnsi="仿宋"/>
          <w:color w:val="000000" w:themeColor="text1"/>
          <w:sz w:val="30"/>
          <w:szCs w:val="30"/>
        </w:rPr>
      </w:pPr>
      <w:r w:rsidRPr="00EF676D">
        <w:rPr>
          <w:rFonts w:ascii="仿宋" w:eastAsia="仿宋" w:hAnsi="仿宋" w:hint="eastAsia"/>
          <w:color w:val="000000" w:themeColor="text1"/>
          <w:sz w:val="30"/>
          <w:szCs w:val="30"/>
        </w:rPr>
        <w:t>针对上述要求，</w:t>
      </w:r>
      <w:r w:rsidR="00E1521C" w:rsidRPr="00EF676D">
        <w:rPr>
          <w:rFonts w:ascii="仿宋" w:eastAsia="仿宋" w:hAnsi="仿宋" w:hint="eastAsia"/>
          <w:color w:val="000000" w:themeColor="text1"/>
          <w:sz w:val="30"/>
          <w:szCs w:val="30"/>
        </w:rPr>
        <w:t>为响应《条例》规定的建设项目环</w:t>
      </w:r>
      <w:proofErr w:type="gramStart"/>
      <w:r w:rsidR="00E1521C" w:rsidRPr="00EF676D">
        <w:rPr>
          <w:rFonts w:ascii="仿宋" w:eastAsia="仿宋" w:hAnsi="仿宋" w:hint="eastAsia"/>
          <w:color w:val="000000" w:themeColor="text1"/>
          <w:sz w:val="30"/>
          <w:szCs w:val="30"/>
        </w:rPr>
        <w:t>评管理</w:t>
      </w:r>
      <w:proofErr w:type="gramEnd"/>
      <w:r w:rsidR="00E1521C" w:rsidRPr="00EF676D">
        <w:rPr>
          <w:rFonts w:ascii="仿宋" w:eastAsia="仿宋" w:hAnsi="仿宋" w:hint="eastAsia"/>
          <w:color w:val="000000" w:themeColor="text1"/>
          <w:sz w:val="30"/>
          <w:szCs w:val="30"/>
        </w:rPr>
        <w:t>模式，</w:t>
      </w:r>
      <w:r w:rsidRPr="00EF676D">
        <w:rPr>
          <w:rFonts w:ascii="仿宋" w:eastAsia="仿宋" w:hAnsi="仿宋" w:hint="eastAsia"/>
          <w:color w:val="000000" w:themeColor="text1"/>
          <w:sz w:val="30"/>
          <w:szCs w:val="30"/>
        </w:rPr>
        <w:t>《名录》将环评类别划分为</w:t>
      </w:r>
      <w:r w:rsidR="004572C2" w:rsidRPr="00EF676D">
        <w:rPr>
          <w:rFonts w:ascii="仿宋" w:eastAsia="仿宋" w:hAnsi="仿宋" w:hint="eastAsia"/>
          <w:color w:val="000000" w:themeColor="text1"/>
          <w:sz w:val="30"/>
          <w:szCs w:val="30"/>
        </w:rPr>
        <w:t>审批类（环境影响报告书和环境影响报告表）</w:t>
      </w:r>
      <w:r w:rsidR="001032B2">
        <w:rPr>
          <w:rFonts w:ascii="仿宋" w:eastAsia="仿宋" w:hAnsi="仿宋" w:hint="eastAsia"/>
          <w:color w:val="000000" w:themeColor="text1"/>
          <w:sz w:val="30"/>
          <w:szCs w:val="30"/>
        </w:rPr>
        <w:t>和</w:t>
      </w:r>
      <w:r w:rsidR="004572C2" w:rsidRPr="00EF676D">
        <w:rPr>
          <w:rFonts w:ascii="仿宋" w:eastAsia="仿宋" w:hAnsi="仿宋" w:hint="eastAsia"/>
          <w:color w:val="000000" w:themeColor="text1"/>
          <w:sz w:val="30"/>
          <w:szCs w:val="30"/>
        </w:rPr>
        <w:t>备案类（环境影响报告表）</w:t>
      </w:r>
      <w:r w:rsidR="00E1521C" w:rsidRPr="00EF676D">
        <w:rPr>
          <w:rFonts w:ascii="仿宋" w:eastAsia="仿宋" w:hAnsi="仿宋" w:hint="eastAsia"/>
          <w:color w:val="000000" w:themeColor="text1"/>
          <w:sz w:val="30"/>
          <w:szCs w:val="30"/>
        </w:rPr>
        <w:t>。</w:t>
      </w:r>
    </w:p>
    <w:p w:rsidR="001032B2" w:rsidRPr="001032B2" w:rsidRDefault="001032B2" w:rsidP="001032B2">
      <w:pPr>
        <w:pStyle w:val="aa"/>
        <w:spacing w:before="0" w:beforeAutospacing="0" w:after="0" w:afterAutospacing="0" w:line="360" w:lineRule="auto"/>
        <w:ind w:firstLineChars="200" w:firstLine="600"/>
        <w:jc w:val="both"/>
        <w:rPr>
          <w:rFonts w:ascii="仿宋" w:eastAsia="仿宋" w:hAnsi="仿宋"/>
          <w:color w:val="000000" w:themeColor="text1"/>
          <w:sz w:val="30"/>
          <w:szCs w:val="30"/>
        </w:rPr>
      </w:pPr>
      <w:r w:rsidRPr="001032B2">
        <w:rPr>
          <w:rFonts w:ascii="仿宋" w:eastAsia="仿宋" w:hAnsi="仿宋" w:hint="eastAsia"/>
          <w:color w:val="000000" w:themeColor="text1"/>
          <w:sz w:val="30"/>
          <w:szCs w:val="30"/>
        </w:rPr>
        <w:t>（三）</w:t>
      </w:r>
      <w:r w:rsidR="00CF24D7">
        <w:rPr>
          <w:rFonts w:ascii="仿宋" w:eastAsia="仿宋" w:hAnsi="仿宋" w:hint="eastAsia"/>
          <w:color w:val="000000" w:themeColor="text1"/>
          <w:sz w:val="30"/>
          <w:szCs w:val="30"/>
        </w:rPr>
        <w:t>执行</w:t>
      </w:r>
      <w:r w:rsidRPr="001032B2">
        <w:rPr>
          <w:rFonts w:ascii="仿宋" w:eastAsia="仿宋" w:hAnsi="仿宋" w:hint="eastAsia"/>
          <w:bCs/>
          <w:color w:val="000000" w:themeColor="text1"/>
          <w:sz w:val="30"/>
          <w:szCs w:val="30"/>
        </w:rPr>
        <w:t>《“十三五”环境影响评价改革实施方案》</w:t>
      </w:r>
      <w:r>
        <w:rPr>
          <w:rFonts w:ascii="仿宋" w:eastAsia="仿宋" w:hAnsi="仿宋" w:hint="eastAsia"/>
          <w:bCs/>
          <w:color w:val="000000" w:themeColor="text1"/>
          <w:sz w:val="30"/>
          <w:szCs w:val="30"/>
        </w:rPr>
        <w:t>相关</w:t>
      </w:r>
      <w:r w:rsidRPr="001032B2">
        <w:rPr>
          <w:rFonts w:ascii="仿宋" w:eastAsia="仿宋" w:hAnsi="仿宋" w:hint="eastAsia"/>
          <w:bCs/>
          <w:color w:val="000000" w:themeColor="text1"/>
          <w:sz w:val="30"/>
          <w:szCs w:val="30"/>
        </w:rPr>
        <w:t>要求</w:t>
      </w:r>
    </w:p>
    <w:p w:rsidR="001032B2" w:rsidRDefault="001032B2" w:rsidP="001032B2">
      <w:pPr>
        <w:pStyle w:val="aa"/>
        <w:spacing w:before="0" w:beforeAutospacing="0" w:after="0" w:afterAutospacing="0" w:line="360" w:lineRule="auto"/>
        <w:ind w:firstLineChars="200" w:firstLine="600"/>
        <w:jc w:val="both"/>
        <w:rPr>
          <w:rFonts w:ascii="仿宋" w:eastAsia="仿宋" w:hAnsi="仿宋"/>
          <w:color w:val="000000" w:themeColor="text1"/>
          <w:sz w:val="30"/>
          <w:szCs w:val="30"/>
        </w:rPr>
      </w:pPr>
      <w:r w:rsidRPr="001032B2">
        <w:rPr>
          <w:rFonts w:ascii="仿宋" w:eastAsia="仿宋" w:hAnsi="仿宋" w:hint="eastAsia"/>
          <w:color w:val="000000" w:themeColor="text1"/>
          <w:sz w:val="30"/>
          <w:szCs w:val="30"/>
        </w:rPr>
        <w:lastRenderedPageBreak/>
        <w:t>《“十三五”环境影响评价改革实施方案》关于“</w:t>
      </w:r>
      <w:r w:rsidRPr="001032B2">
        <w:rPr>
          <w:rFonts w:ascii="仿宋" w:eastAsia="仿宋" w:hAnsi="仿宋"/>
          <w:color w:val="000000" w:themeColor="text1"/>
          <w:sz w:val="30"/>
          <w:szCs w:val="30"/>
        </w:rPr>
        <w:t>改革管理方式</w:t>
      </w:r>
      <w:r w:rsidRPr="001032B2">
        <w:rPr>
          <w:rFonts w:ascii="仿宋" w:eastAsia="仿宋" w:hAnsi="仿宋" w:hint="eastAsia"/>
          <w:color w:val="000000" w:themeColor="text1"/>
          <w:sz w:val="30"/>
          <w:szCs w:val="30"/>
        </w:rPr>
        <w:t>”方面提出</w:t>
      </w:r>
      <w:r>
        <w:rPr>
          <w:rFonts w:ascii="仿宋" w:eastAsia="仿宋" w:hAnsi="仿宋" w:hint="eastAsia"/>
          <w:bCs/>
          <w:color w:val="000000" w:themeColor="text1"/>
          <w:sz w:val="30"/>
          <w:szCs w:val="30"/>
        </w:rPr>
        <w:t>“</w:t>
      </w:r>
      <w:r w:rsidRPr="001032B2">
        <w:rPr>
          <w:rFonts w:ascii="仿宋" w:eastAsia="仿宋" w:hAnsi="仿宋"/>
          <w:color w:val="000000" w:themeColor="text1"/>
          <w:sz w:val="30"/>
          <w:szCs w:val="30"/>
        </w:rPr>
        <w:t>对未列入分类管理名录且环境影响或环境风险较大的新兴产业，由省级环保部门确定其环评分类，报环境保护部备案；对未列入分类管理名录的其他项目，无需履行环评手续。</w:t>
      </w:r>
      <w:r>
        <w:rPr>
          <w:rFonts w:ascii="仿宋" w:eastAsia="仿宋" w:hAnsi="仿宋" w:hint="eastAsia"/>
          <w:bCs/>
          <w:color w:val="000000" w:themeColor="text1"/>
          <w:sz w:val="30"/>
          <w:szCs w:val="30"/>
        </w:rPr>
        <w:t>”</w:t>
      </w:r>
    </w:p>
    <w:p w:rsidR="001032B2" w:rsidRDefault="001032B2" w:rsidP="001032B2">
      <w:pPr>
        <w:pStyle w:val="aa"/>
        <w:spacing w:before="0" w:beforeAutospacing="0" w:after="0" w:afterAutospacing="0" w:line="360" w:lineRule="auto"/>
        <w:ind w:firstLineChars="200" w:firstLine="600"/>
        <w:jc w:val="both"/>
        <w:rPr>
          <w:rFonts w:ascii="仿宋" w:eastAsia="仿宋" w:hAnsi="仿宋"/>
          <w:color w:val="000000" w:themeColor="text1"/>
          <w:sz w:val="30"/>
          <w:szCs w:val="30"/>
        </w:rPr>
      </w:pPr>
      <w:r>
        <w:rPr>
          <w:rFonts w:ascii="仿宋" w:eastAsia="仿宋" w:hAnsi="仿宋" w:hint="eastAsia"/>
          <w:color w:val="000000" w:themeColor="text1"/>
          <w:sz w:val="30"/>
          <w:szCs w:val="30"/>
        </w:rPr>
        <w:t>据此，《名录》第六条提出“</w:t>
      </w:r>
      <w:r w:rsidRPr="00810741">
        <w:rPr>
          <w:rFonts w:ascii="仿宋" w:eastAsia="仿宋" w:hAnsi="仿宋" w:hint="eastAsia"/>
          <w:sz w:val="30"/>
          <w:szCs w:val="30"/>
        </w:rPr>
        <w:t>本名录未做规定的新兴产业类建设项目，其环境影响评价类别报环境保护部认定。</w:t>
      </w:r>
      <w:r>
        <w:rPr>
          <w:rFonts w:ascii="仿宋" w:eastAsia="仿宋" w:hAnsi="仿宋" w:hint="eastAsia"/>
          <w:color w:val="000000" w:themeColor="text1"/>
          <w:sz w:val="30"/>
          <w:szCs w:val="30"/>
        </w:rPr>
        <w:t>”</w:t>
      </w:r>
      <w:r w:rsidRPr="001032B2">
        <w:rPr>
          <w:rFonts w:ascii="仿宋" w:eastAsia="仿宋" w:hAnsi="仿宋" w:hint="eastAsia"/>
          <w:color w:val="000000" w:themeColor="text1"/>
          <w:sz w:val="30"/>
          <w:szCs w:val="30"/>
        </w:rPr>
        <w:t xml:space="preserve"> </w:t>
      </w:r>
    </w:p>
    <w:p w:rsidR="00AC7FAC" w:rsidRDefault="001032B2" w:rsidP="001032B2">
      <w:pPr>
        <w:pStyle w:val="aa"/>
        <w:spacing w:before="0" w:beforeAutospacing="0" w:after="0" w:afterAutospacing="0" w:line="360" w:lineRule="auto"/>
        <w:ind w:firstLineChars="200" w:firstLine="600"/>
        <w:jc w:val="both"/>
        <w:rPr>
          <w:rFonts w:ascii="仿宋" w:eastAsia="仿宋" w:hAnsi="仿宋"/>
          <w:sz w:val="30"/>
          <w:szCs w:val="30"/>
        </w:rPr>
      </w:pPr>
      <w:r>
        <w:rPr>
          <w:rFonts w:ascii="仿宋" w:eastAsia="仿宋" w:hAnsi="仿宋" w:hint="eastAsia"/>
          <w:color w:val="000000" w:themeColor="text1"/>
          <w:sz w:val="30"/>
          <w:szCs w:val="30"/>
        </w:rPr>
        <w:t>同时，</w:t>
      </w:r>
      <w:r w:rsidRPr="00EF676D">
        <w:rPr>
          <w:rFonts w:ascii="仿宋" w:eastAsia="仿宋" w:hAnsi="仿宋" w:hint="eastAsia"/>
          <w:color w:val="000000" w:themeColor="text1"/>
          <w:sz w:val="30"/>
          <w:szCs w:val="30"/>
        </w:rPr>
        <w:t>考虑到在实际环</w:t>
      </w:r>
      <w:proofErr w:type="gramStart"/>
      <w:r w:rsidRPr="00EF676D">
        <w:rPr>
          <w:rFonts w:ascii="仿宋" w:eastAsia="仿宋" w:hAnsi="仿宋" w:hint="eastAsia"/>
          <w:color w:val="000000" w:themeColor="text1"/>
          <w:sz w:val="30"/>
          <w:szCs w:val="30"/>
        </w:rPr>
        <w:t>评管理</w:t>
      </w:r>
      <w:proofErr w:type="gramEnd"/>
      <w:r w:rsidRPr="00EF676D">
        <w:rPr>
          <w:rFonts w:ascii="仿宋" w:eastAsia="仿宋" w:hAnsi="仿宋" w:hint="eastAsia"/>
          <w:color w:val="000000" w:themeColor="text1"/>
          <w:sz w:val="30"/>
          <w:szCs w:val="30"/>
        </w:rPr>
        <w:t>中可能会存在某些传统产业类建设项目，虽未纳入《名录》但其环境影响情况存在争议</w:t>
      </w:r>
      <w:r>
        <w:rPr>
          <w:rFonts w:ascii="仿宋" w:eastAsia="仿宋" w:hAnsi="仿宋" w:hint="eastAsia"/>
          <w:color w:val="000000" w:themeColor="text1"/>
          <w:sz w:val="30"/>
          <w:szCs w:val="30"/>
        </w:rPr>
        <w:t>。针对此类项目，《名录》提出两种解决方案：一是</w:t>
      </w:r>
      <w:r w:rsidRPr="00810741">
        <w:rPr>
          <w:rFonts w:ascii="仿宋" w:eastAsia="仿宋" w:hAnsi="仿宋" w:hint="eastAsia"/>
          <w:sz w:val="30"/>
          <w:szCs w:val="30"/>
        </w:rPr>
        <w:t>未列入本名录的其他项目，环境保护部</w:t>
      </w:r>
      <w:r>
        <w:rPr>
          <w:rFonts w:ascii="仿宋" w:eastAsia="仿宋" w:hAnsi="仿宋" w:hint="eastAsia"/>
          <w:sz w:val="30"/>
          <w:szCs w:val="30"/>
        </w:rPr>
        <w:t>和广东省</w:t>
      </w:r>
      <w:r w:rsidRPr="00810741">
        <w:rPr>
          <w:rFonts w:ascii="仿宋" w:eastAsia="仿宋" w:hAnsi="仿宋" w:hint="eastAsia"/>
          <w:sz w:val="30"/>
          <w:szCs w:val="30"/>
        </w:rPr>
        <w:t>环境保护</w:t>
      </w:r>
      <w:r>
        <w:rPr>
          <w:rFonts w:ascii="仿宋" w:eastAsia="仿宋" w:hAnsi="仿宋" w:hint="eastAsia"/>
          <w:sz w:val="30"/>
          <w:szCs w:val="30"/>
        </w:rPr>
        <w:t>厅有明确要求的，严格执行相关要求；二是</w:t>
      </w:r>
      <w:r w:rsidRPr="00810741">
        <w:rPr>
          <w:rFonts w:ascii="仿宋" w:eastAsia="仿宋" w:hAnsi="仿宋" w:hint="eastAsia"/>
          <w:sz w:val="30"/>
          <w:szCs w:val="30"/>
        </w:rPr>
        <w:t>未列入本名录的其他项目，环境保护部</w:t>
      </w:r>
      <w:r>
        <w:rPr>
          <w:rFonts w:ascii="仿宋" w:eastAsia="仿宋" w:hAnsi="仿宋" w:hint="eastAsia"/>
          <w:sz w:val="30"/>
          <w:szCs w:val="30"/>
        </w:rPr>
        <w:t>和广东省</w:t>
      </w:r>
      <w:r w:rsidRPr="00810741">
        <w:rPr>
          <w:rFonts w:ascii="仿宋" w:eastAsia="仿宋" w:hAnsi="仿宋" w:hint="eastAsia"/>
          <w:sz w:val="30"/>
          <w:szCs w:val="30"/>
        </w:rPr>
        <w:t>环境保护</w:t>
      </w:r>
      <w:r>
        <w:rPr>
          <w:rFonts w:ascii="仿宋" w:eastAsia="仿宋" w:hAnsi="仿宋" w:hint="eastAsia"/>
          <w:sz w:val="30"/>
          <w:szCs w:val="30"/>
        </w:rPr>
        <w:t>厅未做明确要求的，辖区</w:t>
      </w:r>
      <w:r w:rsidRPr="00810741">
        <w:rPr>
          <w:rFonts w:ascii="仿宋" w:eastAsia="仿宋" w:hAnsi="仿宋" w:hint="eastAsia"/>
          <w:sz w:val="30"/>
          <w:szCs w:val="30"/>
        </w:rPr>
        <w:t>环境保护行政主管部门可要求建设单位组织编制环境影响咨询报告，报告编制完成后，建设单位应报辖区环境保护行政主管部门组织专家技术审查，按照专家技术审查意见落实环保措施。</w:t>
      </w:r>
    </w:p>
    <w:p w:rsidR="00375061" w:rsidRPr="00EF676D" w:rsidRDefault="00BD5374" w:rsidP="00375061">
      <w:pPr>
        <w:pStyle w:val="aa"/>
        <w:spacing w:before="0" w:beforeAutospacing="0" w:after="0" w:afterAutospacing="0" w:line="360" w:lineRule="auto"/>
        <w:ind w:firstLineChars="200" w:firstLine="600"/>
        <w:jc w:val="both"/>
        <w:rPr>
          <w:rFonts w:ascii="仿宋" w:eastAsia="仿宋" w:hAnsi="仿宋"/>
          <w:sz w:val="30"/>
          <w:szCs w:val="30"/>
        </w:rPr>
      </w:pPr>
      <w:r w:rsidRPr="00EF676D">
        <w:rPr>
          <w:rFonts w:ascii="仿宋" w:eastAsia="仿宋" w:hAnsi="仿宋" w:hint="eastAsia"/>
          <w:sz w:val="30"/>
          <w:szCs w:val="30"/>
        </w:rPr>
        <w:t>（三）</w:t>
      </w:r>
      <w:r w:rsidR="00E1521C" w:rsidRPr="00EF676D">
        <w:rPr>
          <w:rFonts w:ascii="仿宋" w:eastAsia="仿宋" w:hAnsi="仿宋" w:hint="eastAsia"/>
          <w:sz w:val="30"/>
          <w:szCs w:val="30"/>
        </w:rPr>
        <w:t>结合深圳市产业特点制定，增强</w:t>
      </w:r>
      <w:r w:rsidR="00A57F7E" w:rsidRPr="00EF676D">
        <w:rPr>
          <w:rFonts w:ascii="仿宋" w:eastAsia="仿宋" w:hAnsi="仿宋" w:hint="eastAsia"/>
          <w:sz w:val="30"/>
          <w:szCs w:val="30"/>
        </w:rPr>
        <w:t>《名录》的</w:t>
      </w:r>
      <w:r w:rsidR="00E1521C" w:rsidRPr="00EF676D">
        <w:rPr>
          <w:rFonts w:ascii="仿宋" w:eastAsia="仿宋" w:hAnsi="仿宋" w:hint="eastAsia"/>
          <w:sz w:val="30"/>
          <w:szCs w:val="30"/>
        </w:rPr>
        <w:t>可操作性</w:t>
      </w:r>
    </w:p>
    <w:p w:rsidR="001032B2" w:rsidRDefault="00A57F7E" w:rsidP="001032B2">
      <w:pPr>
        <w:pStyle w:val="aa"/>
        <w:spacing w:before="0" w:beforeAutospacing="0" w:after="0" w:afterAutospacing="0" w:line="360" w:lineRule="auto"/>
        <w:ind w:firstLineChars="200" w:firstLine="600"/>
        <w:jc w:val="both"/>
        <w:rPr>
          <w:rFonts w:ascii="仿宋" w:eastAsia="仿宋" w:hAnsi="仿宋"/>
          <w:sz w:val="30"/>
          <w:szCs w:val="30"/>
        </w:rPr>
      </w:pPr>
      <w:r w:rsidRPr="00EF676D">
        <w:rPr>
          <w:rFonts w:ascii="仿宋" w:eastAsia="仿宋" w:hAnsi="仿宋" w:hint="eastAsia"/>
          <w:sz w:val="30"/>
          <w:szCs w:val="30"/>
        </w:rPr>
        <w:t>通过充分征集全市10个区级环保主管部门及东深水源办的相关意见和建议，</w:t>
      </w:r>
      <w:r w:rsidR="004572C2" w:rsidRPr="00EF676D">
        <w:rPr>
          <w:rFonts w:ascii="仿宋" w:eastAsia="仿宋" w:hAnsi="仿宋" w:hint="eastAsia"/>
          <w:sz w:val="30"/>
          <w:szCs w:val="30"/>
        </w:rPr>
        <w:t>《名录》设置</w:t>
      </w:r>
      <w:r w:rsidR="00F51826" w:rsidRPr="00EF676D">
        <w:rPr>
          <w:rFonts w:ascii="仿宋" w:eastAsia="仿宋" w:hAnsi="仿宋" w:hint="eastAsia"/>
          <w:sz w:val="30"/>
          <w:szCs w:val="30"/>
        </w:rPr>
        <w:t>了</w:t>
      </w:r>
      <w:r w:rsidR="004572C2" w:rsidRPr="00EF676D">
        <w:rPr>
          <w:rFonts w:ascii="仿宋" w:eastAsia="仿宋" w:hAnsi="仿宋" w:hint="eastAsia"/>
          <w:sz w:val="30"/>
          <w:szCs w:val="30"/>
        </w:rPr>
        <w:t>备注栏，对</w:t>
      </w:r>
      <w:r w:rsidR="00375061" w:rsidRPr="00EF676D">
        <w:rPr>
          <w:rFonts w:ascii="仿宋" w:eastAsia="仿宋" w:hAnsi="仿宋" w:hint="eastAsia"/>
          <w:sz w:val="30"/>
          <w:szCs w:val="30"/>
        </w:rPr>
        <w:t>部分建设项目归类及建设项目规模的界定</w:t>
      </w:r>
      <w:r w:rsidR="004572C2" w:rsidRPr="00EF676D">
        <w:rPr>
          <w:rFonts w:ascii="仿宋" w:eastAsia="仿宋" w:hAnsi="仿宋" w:hint="eastAsia"/>
          <w:sz w:val="30"/>
          <w:szCs w:val="30"/>
        </w:rPr>
        <w:t>进行明确</w:t>
      </w:r>
      <w:r w:rsidRPr="00EF676D">
        <w:rPr>
          <w:rFonts w:ascii="仿宋" w:eastAsia="仿宋" w:hAnsi="仿宋" w:hint="eastAsia"/>
          <w:sz w:val="30"/>
          <w:szCs w:val="30"/>
        </w:rPr>
        <w:t>。</w:t>
      </w:r>
    </w:p>
    <w:p w:rsidR="00293471" w:rsidRPr="00EF676D" w:rsidRDefault="00293471" w:rsidP="001032B2">
      <w:pPr>
        <w:pStyle w:val="aa"/>
        <w:spacing w:before="0" w:beforeAutospacing="0" w:after="0" w:afterAutospacing="0" w:line="360" w:lineRule="auto"/>
        <w:ind w:firstLineChars="200" w:firstLine="600"/>
        <w:jc w:val="both"/>
        <w:rPr>
          <w:rFonts w:ascii="仿宋" w:eastAsia="仿宋" w:hAnsi="仿宋"/>
          <w:kern w:val="2"/>
          <w:sz w:val="30"/>
          <w:szCs w:val="30"/>
        </w:rPr>
      </w:pPr>
      <w:r w:rsidRPr="00EF676D">
        <w:rPr>
          <w:rFonts w:ascii="仿宋" w:eastAsia="仿宋" w:hAnsi="仿宋" w:hint="eastAsia"/>
          <w:kern w:val="2"/>
          <w:sz w:val="30"/>
          <w:szCs w:val="30"/>
        </w:rPr>
        <w:t>三、</w:t>
      </w:r>
      <w:r w:rsidR="008F7A02" w:rsidRPr="00EF676D">
        <w:rPr>
          <w:rFonts w:ascii="仿宋" w:eastAsia="仿宋" w:hAnsi="仿宋"/>
          <w:kern w:val="2"/>
          <w:sz w:val="30"/>
          <w:szCs w:val="30"/>
        </w:rPr>
        <w:t>《名录》制定</w:t>
      </w:r>
      <w:r w:rsidRPr="00EF676D">
        <w:rPr>
          <w:rFonts w:ascii="仿宋" w:eastAsia="仿宋" w:hAnsi="仿宋" w:hint="eastAsia"/>
          <w:kern w:val="2"/>
          <w:sz w:val="30"/>
          <w:szCs w:val="30"/>
        </w:rPr>
        <w:t>过程</w:t>
      </w:r>
    </w:p>
    <w:p w:rsidR="00785154" w:rsidRPr="00EF676D" w:rsidRDefault="00785154"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2017年5月，我</w:t>
      </w:r>
      <w:proofErr w:type="gramStart"/>
      <w:r w:rsidRPr="00EF676D">
        <w:rPr>
          <w:rFonts w:ascii="仿宋" w:eastAsia="仿宋" w:hAnsi="仿宋" w:cs="宋体" w:hint="eastAsia"/>
          <w:color w:val="000000" w:themeColor="text1"/>
          <w:sz w:val="30"/>
          <w:szCs w:val="30"/>
        </w:rPr>
        <w:t>委启动</w:t>
      </w:r>
      <w:proofErr w:type="gramEnd"/>
      <w:r w:rsidRPr="00EF676D">
        <w:rPr>
          <w:rFonts w:ascii="仿宋" w:eastAsia="仿宋" w:hAnsi="仿宋" w:cs="宋体" w:hint="eastAsia"/>
          <w:color w:val="000000" w:themeColor="text1"/>
          <w:sz w:val="30"/>
          <w:szCs w:val="30"/>
        </w:rPr>
        <w:t>了《名录》制定工作。</w:t>
      </w:r>
    </w:p>
    <w:p w:rsidR="00785154" w:rsidRPr="00EF676D" w:rsidRDefault="00785154"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lastRenderedPageBreak/>
        <w:t>2017年5月12日，我委向</w:t>
      </w:r>
      <w:r w:rsidR="0068706D" w:rsidRPr="00EF676D">
        <w:rPr>
          <w:rFonts w:ascii="仿宋" w:eastAsia="仿宋" w:hAnsi="仿宋" w:cs="宋体" w:hint="eastAsia"/>
          <w:color w:val="000000" w:themeColor="text1"/>
          <w:sz w:val="30"/>
          <w:szCs w:val="30"/>
        </w:rPr>
        <w:t>全市10个区级环保主管部门及东深水源办</w:t>
      </w:r>
      <w:r w:rsidRPr="00EF676D">
        <w:rPr>
          <w:rFonts w:ascii="仿宋" w:eastAsia="仿宋" w:hAnsi="仿宋" w:cs="宋体" w:hint="eastAsia"/>
          <w:color w:val="000000" w:themeColor="text1"/>
          <w:sz w:val="30"/>
          <w:szCs w:val="30"/>
        </w:rPr>
        <w:t>发布了《关于开展制定深圳市建设项目环境影响评价分类管理名录相关工作的通知》，要求各</w:t>
      </w:r>
      <w:r w:rsidR="0068706D" w:rsidRPr="00EF676D">
        <w:rPr>
          <w:rFonts w:ascii="仿宋" w:eastAsia="仿宋" w:hAnsi="仿宋" w:cs="宋体" w:hint="eastAsia"/>
          <w:color w:val="000000" w:themeColor="text1"/>
          <w:sz w:val="30"/>
          <w:szCs w:val="30"/>
        </w:rPr>
        <w:t>单位</w:t>
      </w:r>
      <w:r w:rsidRPr="00EF676D">
        <w:rPr>
          <w:rFonts w:ascii="仿宋" w:eastAsia="仿宋" w:hAnsi="仿宋" w:cs="宋体" w:hint="eastAsia"/>
          <w:color w:val="000000" w:themeColor="text1"/>
          <w:sz w:val="30"/>
          <w:szCs w:val="30"/>
        </w:rPr>
        <w:t>提交近五年环评审批的</w:t>
      </w:r>
      <w:r w:rsidR="0068706D" w:rsidRPr="00EF676D">
        <w:rPr>
          <w:rFonts w:ascii="仿宋" w:eastAsia="仿宋" w:hAnsi="仿宋" w:cs="宋体" w:hint="eastAsia"/>
          <w:color w:val="000000" w:themeColor="text1"/>
          <w:sz w:val="30"/>
          <w:szCs w:val="30"/>
        </w:rPr>
        <w:t>主要情况、存在的</w:t>
      </w:r>
      <w:r w:rsidRPr="00EF676D">
        <w:rPr>
          <w:rFonts w:ascii="仿宋" w:eastAsia="仿宋" w:hAnsi="仿宋" w:cs="宋体" w:hint="eastAsia"/>
          <w:color w:val="000000" w:themeColor="text1"/>
          <w:sz w:val="30"/>
          <w:szCs w:val="30"/>
        </w:rPr>
        <w:t>主要问题及对</w:t>
      </w:r>
      <w:r w:rsidR="0068706D" w:rsidRPr="00EF676D">
        <w:rPr>
          <w:rFonts w:ascii="仿宋" w:eastAsia="仿宋" w:hAnsi="仿宋" w:cs="宋体" w:hint="eastAsia"/>
          <w:color w:val="000000" w:themeColor="text1"/>
          <w:sz w:val="30"/>
          <w:szCs w:val="30"/>
        </w:rPr>
        <w:t>深圳市建设项目</w:t>
      </w:r>
      <w:r w:rsidRPr="00EF676D">
        <w:rPr>
          <w:rFonts w:ascii="仿宋" w:eastAsia="仿宋" w:hAnsi="仿宋" w:cs="宋体" w:hint="eastAsia"/>
          <w:color w:val="000000" w:themeColor="text1"/>
          <w:sz w:val="30"/>
          <w:szCs w:val="30"/>
        </w:rPr>
        <w:t>环评分类管理的相关</w:t>
      </w:r>
      <w:r w:rsidR="00A57F7E" w:rsidRPr="00EF676D">
        <w:rPr>
          <w:rFonts w:ascii="仿宋" w:eastAsia="仿宋" w:hAnsi="仿宋" w:cs="宋体" w:hint="eastAsia"/>
          <w:color w:val="000000" w:themeColor="text1"/>
          <w:sz w:val="30"/>
          <w:szCs w:val="30"/>
        </w:rPr>
        <w:t>意见和</w:t>
      </w:r>
      <w:r w:rsidRPr="00EF676D">
        <w:rPr>
          <w:rFonts w:ascii="仿宋" w:eastAsia="仿宋" w:hAnsi="仿宋" w:cs="宋体" w:hint="eastAsia"/>
          <w:color w:val="000000" w:themeColor="text1"/>
          <w:sz w:val="30"/>
          <w:szCs w:val="30"/>
        </w:rPr>
        <w:t>建议等</w:t>
      </w:r>
      <w:r w:rsidR="0068706D" w:rsidRPr="00EF676D">
        <w:rPr>
          <w:rFonts w:ascii="仿宋" w:eastAsia="仿宋" w:hAnsi="仿宋" w:cs="宋体" w:hint="eastAsia"/>
          <w:color w:val="000000" w:themeColor="text1"/>
          <w:sz w:val="30"/>
          <w:szCs w:val="30"/>
        </w:rPr>
        <w:t>资料。</w:t>
      </w:r>
    </w:p>
    <w:p w:rsidR="00293471" w:rsidRPr="00EF676D" w:rsidRDefault="00776C9B"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2017年5月26日至6月9日，</w:t>
      </w:r>
      <w:r w:rsidR="00ED5EDF" w:rsidRPr="00EF676D">
        <w:rPr>
          <w:rFonts w:ascii="仿宋" w:eastAsia="仿宋" w:hAnsi="仿宋" w:cs="宋体" w:hint="eastAsia"/>
          <w:color w:val="000000" w:themeColor="text1"/>
          <w:sz w:val="30"/>
          <w:szCs w:val="30"/>
        </w:rPr>
        <w:t>我委</w:t>
      </w:r>
      <w:r w:rsidR="00E515F8" w:rsidRPr="00EF676D">
        <w:rPr>
          <w:rFonts w:ascii="仿宋" w:eastAsia="仿宋" w:hAnsi="仿宋" w:cs="宋体" w:hint="eastAsia"/>
          <w:color w:val="000000" w:themeColor="text1"/>
          <w:sz w:val="30"/>
          <w:szCs w:val="30"/>
        </w:rPr>
        <w:t>组织到</w:t>
      </w:r>
      <w:r w:rsidRPr="00EF676D">
        <w:rPr>
          <w:rFonts w:ascii="仿宋" w:eastAsia="仿宋" w:hAnsi="仿宋" w:cs="宋体" w:hint="eastAsia"/>
          <w:color w:val="000000" w:themeColor="text1"/>
          <w:sz w:val="30"/>
          <w:szCs w:val="30"/>
        </w:rPr>
        <w:t>全市</w:t>
      </w:r>
      <w:r w:rsidR="00733CD8" w:rsidRPr="00EF676D">
        <w:rPr>
          <w:rFonts w:ascii="仿宋" w:eastAsia="仿宋" w:hAnsi="仿宋" w:cs="宋体" w:hint="eastAsia"/>
          <w:color w:val="000000" w:themeColor="text1"/>
          <w:sz w:val="30"/>
          <w:szCs w:val="30"/>
        </w:rPr>
        <w:t>10</w:t>
      </w:r>
      <w:r w:rsidRPr="00EF676D">
        <w:rPr>
          <w:rFonts w:ascii="仿宋" w:eastAsia="仿宋" w:hAnsi="仿宋" w:cs="宋体" w:hint="eastAsia"/>
          <w:color w:val="000000" w:themeColor="text1"/>
          <w:sz w:val="30"/>
          <w:szCs w:val="30"/>
        </w:rPr>
        <w:t>个区</w:t>
      </w:r>
      <w:r w:rsidR="00E515F8" w:rsidRPr="00EF676D">
        <w:rPr>
          <w:rFonts w:ascii="仿宋" w:eastAsia="仿宋" w:hAnsi="仿宋" w:cs="宋体" w:hint="eastAsia"/>
          <w:color w:val="000000" w:themeColor="text1"/>
          <w:sz w:val="30"/>
          <w:szCs w:val="30"/>
        </w:rPr>
        <w:t>级环保主管部门</w:t>
      </w:r>
      <w:r w:rsidRPr="00EF676D">
        <w:rPr>
          <w:rFonts w:ascii="仿宋" w:eastAsia="仿宋" w:hAnsi="仿宋" w:cs="宋体" w:hint="eastAsia"/>
          <w:color w:val="000000" w:themeColor="text1"/>
          <w:sz w:val="30"/>
          <w:szCs w:val="30"/>
        </w:rPr>
        <w:t>及</w:t>
      </w:r>
      <w:r w:rsidR="00E515F8" w:rsidRPr="00EF676D">
        <w:rPr>
          <w:rFonts w:ascii="仿宋" w:eastAsia="仿宋" w:hAnsi="仿宋" w:cs="宋体" w:hint="eastAsia"/>
          <w:color w:val="000000" w:themeColor="text1"/>
          <w:sz w:val="30"/>
          <w:szCs w:val="30"/>
        </w:rPr>
        <w:t>东深水源办</w:t>
      </w:r>
      <w:r w:rsidR="0068706D" w:rsidRPr="00EF676D">
        <w:rPr>
          <w:rFonts w:ascii="仿宋" w:eastAsia="仿宋" w:hAnsi="仿宋" w:cs="宋体" w:hint="eastAsia"/>
          <w:color w:val="000000" w:themeColor="text1"/>
          <w:sz w:val="30"/>
          <w:szCs w:val="30"/>
        </w:rPr>
        <w:t>进行</w:t>
      </w:r>
      <w:r w:rsidRPr="00EF676D">
        <w:rPr>
          <w:rFonts w:ascii="仿宋" w:eastAsia="仿宋" w:hAnsi="仿宋" w:cs="宋体" w:hint="eastAsia"/>
          <w:color w:val="000000" w:themeColor="text1"/>
          <w:sz w:val="30"/>
          <w:szCs w:val="30"/>
        </w:rPr>
        <w:t>调研</w:t>
      </w:r>
      <w:r w:rsidR="00E515F8" w:rsidRPr="00EF676D">
        <w:rPr>
          <w:rFonts w:ascii="仿宋" w:eastAsia="仿宋" w:hAnsi="仿宋" w:cs="宋体" w:hint="eastAsia"/>
          <w:color w:val="000000" w:themeColor="text1"/>
          <w:sz w:val="30"/>
          <w:szCs w:val="30"/>
        </w:rPr>
        <w:t>，</w:t>
      </w:r>
      <w:r w:rsidR="0068706D" w:rsidRPr="00EF676D">
        <w:rPr>
          <w:rFonts w:ascii="仿宋" w:eastAsia="仿宋" w:hAnsi="仿宋" w:cs="宋体" w:hint="eastAsia"/>
          <w:color w:val="000000" w:themeColor="text1"/>
          <w:sz w:val="30"/>
          <w:szCs w:val="30"/>
        </w:rPr>
        <w:t>进一步</w:t>
      </w:r>
      <w:r w:rsidR="00E515F8" w:rsidRPr="00EF676D">
        <w:rPr>
          <w:rFonts w:ascii="仿宋" w:eastAsia="仿宋" w:hAnsi="仿宋" w:cs="宋体" w:hint="eastAsia"/>
          <w:color w:val="000000" w:themeColor="text1"/>
          <w:sz w:val="30"/>
          <w:szCs w:val="30"/>
        </w:rPr>
        <w:t>了解</w:t>
      </w:r>
      <w:r w:rsidR="0068706D" w:rsidRPr="00EF676D">
        <w:rPr>
          <w:rFonts w:ascii="仿宋" w:eastAsia="仿宋" w:hAnsi="仿宋" w:cs="宋体" w:hint="eastAsia"/>
          <w:color w:val="000000" w:themeColor="text1"/>
          <w:sz w:val="30"/>
          <w:szCs w:val="30"/>
        </w:rPr>
        <w:t>各单位</w:t>
      </w:r>
      <w:r w:rsidR="00E515F8" w:rsidRPr="00EF676D">
        <w:rPr>
          <w:rFonts w:ascii="仿宋" w:eastAsia="仿宋" w:hAnsi="仿宋" w:cs="宋体" w:hint="eastAsia"/>
          <w:color w:val="000000" w:themeColor="text1"/>
          <w:sz w:val="30"/>
          <w:szCs w:val="30"/>
        </w:rPr>
        <w:t>近年环评审批的主要情况及存在的主要问题，</w:t>
      </w:r>
      <w:r w:rsidR="0068706D" w:rsidRPr="00EF676D">
        <w:rPr>
          <w:rFonts w:ascii="仿宋" w:eastAsia="仿宋" w:hAnsi="仿宋" w:cs="宋体" w:hint="eastAsia"/>
          <w:color w:val="000000" w:themeColor="text1"/>
          <w:sz w:val="30"/>
          <w:szCs w:val="30"/>
        </w:rPr>
        <w:t>并针对深圳市建设项目环评分</w:t>
      </w:r>
      <w:r w:rsidR="00E515F8" w:rsidRPr="00EF676D">
        <w:rPr>
          <w:rFonts w:ascii="仿宋" w:eastAsia="仿宋" w:hAnsi="仿宋" w:cs="宋体" w:hint="eastAsia"/>
          <w:color w:val="000000" w:themeColor="text1"/>
          <w:sz w:val="30"/>
          <w:szCs w:val="30"/>
        </w:rPr>
        <w:t>类管理，即环评审批、备案及豁免适用的建设项目类型</w:t>
      </w:r>
      <w:r w:rsidR="0068706D" w:rsidRPr="00EF676D">
        <w:rPr>
          <w:rFonts w:ascii="仿宋" w:eastAsia="仿宋" w:hAnsi="仿宋" w:cs="宋体" w:hint="eastAsia"/>
          <w:color w:val="000000" w:themeColor="text1"/>
          <w:sz w:val="30"/>
          <w:szCs w:val="30"/>
        </w:rPr>
        <w:t>充分</w:t>
      </w:r>
      <w:r w:rsidR="00E515F8" w:rsidRPr="00EF676D">
        <w:rPr>
          <w:rFonts w:ascii="仿宋" w:eastAsia="仿宋" w:hAnsi="仿宋" w:cs="宋体" w:hint="eastAsia"/>
          <w:color w:val="000000" w:themeColor="text1"/>
          <w:sz w:val="30"/>
          <w:szCs w:val="30"/>
        </w:rPr>
        <w:t>征集了各</w:t>
      </w:r>
      <w:r w:rsidR="0068706D" w:rsidRPr="00EF676D">
        <w:rPr>
          <w:rFonts w:ascii="仿宋" w:eastAsia="仿宋" w:hAnsi="仿宋" w:cs="宋体" w:hint="eastAsia"/>
          <w:color w:val="000000" w:themeColor="text1"/>
          <w:sz w:val="30"/>
          <w:szCs w:val="30"/>
        </w:rPr>
        <w:t>单位</w:t>
      </w:r>
      <w:r w:rsidR="00E515F8" w:rsidRPr="00EF676D">
        <w:rPr>
          <w:rFonts w:ascii="仿宋" w:eastAsia="仿宋" w:hAnsi="仿宋" w:cs="宋体" w:hint="eastAsia"/>
          <w:color w:val="000000" w:themeColor="text1"/>
          <w:sz w:val="30"/>
          <w:szCs w:val="30"/>
        </w:rPr>
        <w:t>的意见</w:t>
      </w:r>
      <w:r w:rsidR="00A57F7E" w:rsidRPr="00EF676D">
        <w:rPr>
          <w:rFonts w:ascii="仿宋" w:eastAsia="仿宋" w:hAnsi="仿宋" w:cs="宋体" w:hint="eastAsia"/>
          <w:color w:val="000000" w:themeColor="text1"/>
          <w:sz w:val="30"/>
          <w:szCs w:val="30"/>
        </w:rPr>
        <w:t>和建议</w:t>
      </w:r>
      <w:r w:rsidRPr="00EF676D">
        <w:rPr>
          <w:rFonts w:ascii="仿宋" w:eastAsia="仿宋" w:hAnsi="仿宋" w:cs="宋体" w:hint="eastAsia"/>
          <w:color w:val="000000" w:themeColor="text1"/>
          <w:sz w:val="30"/>
          <w:szCs w:val="30"/>
        </w:rPr>
        <w:t>。</w:t>
      </w:r>
    </w:p>
    <w:p w:rsidR="00E515F8" w:rsidRPr="00EF676D" w:rsidRDefault="00E515F8"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201</w:t>
      </w:r>
      <w:r w:rsidR="00733CD8" w:rsidRPr="00EF676D">
        <w:rPr>
          <w:rFonts w:ascii="仿宋" w:eastAsia="仿宋" w:hAnsi="仿宋" w:cs="宋体" w:hint="eastAsia"/>
          <w:color w:val="000000" w:themeColor="text1"/>
          <w:sz w:val="30"/>
          <w:szCs w:val="30"/>
        </w:rPr>
        <w:t>7</w:t>
      </w:r>
      <w:r w:rsidRPr="00EF676D">
        <w:rPr>
          <w:rFonts w:ascii="仿宋" w:eastAsia="仿宋" w:hAnsi="仿宋" w:cs="宋体" w:hint="eastAsia"/>
          <w:color w:val="000000" w:themeColor="text1"/>
          <w:sz w:val="30"/>
          <w:szCs w:val="30"/>
        </w:rPr>
        <w:t>年6月底，编制完成《名录》初稿。</w:t>
      </w:r>
    </w:p>
    <w:p w:rsidR="00C54814" w:rsidRDefault="00E515F8"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2017年</w:t>
      </w:r>
      <w:r w:rsidR="00375061" w:rsidRPr="00EF676D">
        <w:rPr>
          <w:rFonts w:ascii="仿宋" w:eastAsia="仿宋" w:hAnsi="仿宋" w:cs="宋体" w:hint="eastAsia"/>
          <w:color w:val="000000" w:themeColor="text1"/>
          <w:sz w:val="30"/>
          <w:szCs w:val="30"/>
        </w:rPr>
        <w:t>9</w:t>
      </w:r>
      <w:r w:rsidRPr="00EF676D">
        <w:rPr>
          <w:rFonts w:ascii="仿宋" w:eastAsia="仿宋" w:hAnsi="仿宋" w:cs="宋体" w:hint="eastAsia"/>
          <w:color w:val="000000" w:themeColor="text1"/>
          <w:sz w:val="30"/>
          <w:szCs w:val="30"/>
        </w:rPr>
        <w:t>月</w:t>
      </w:r>
      <w:r w:rsidR="001032B2">
        <w:rPr>
          <w:rFonts w:ascii="仿宋" w:eastAsia="仿宋" w:hAnsi="仿宋" w:cs="宋体" w:hint="eastAsia"/>
          <w:color w:val="000000" w:themeColor="text1"/>
          <w:sz w:val="30"/>
          <w:szCs w:val="30"/>
        </w:rPr>
        <w:t>至11月</w:t>
      </w:r>
      <w:r w:rsidRPr="00EF676D">
        <w:rPr>
          <w:rFonts w:ascii="仿宋" w:eastAsia="仿宋" w:hAnsi="仿宋" w:cs="宋体" w:hint="eastAsia"/>
          <w:color w:val="000000" w:themeColor="text1"/>
          <w:sz w:val="30"/>
          <w:szCs w:val="30"/>
        </w:rPr>
        <w:t>，发布《名录》</w:t>
      </w:r>
      <w:r w:rsidR="0068706D" w:rsidRPr="00EF676D">
        <w:rPr>
          <w:rFonts w:ascii="仿宋" w:eastAsia="仿宋" w:hAnsi="仿宋" w:cs="宋体" w:hint="eastAsia"/>
          <w:color w:val="000000" w:themeColor="text1"/>
          <w:sz w:val="30"/>
          <w:szCs w:val="30"/>
        </w:rPr>
        <w:t>征求意见稿，</w:t>
      </w:r>
      <w:r w:rsidRPr="00EF676D">
        <w:rPr>
          <w:rFonts w:ascii="仿宋" w:eastAsia="仿宋" w:hAnsi="仿宋" w:cs="宋体" w:hint="eastAsia"/>
          <w:color w:val="000000" w:themeColor="text1"/>
          <w:sz w:val="30"/>
          <w:szCs w:val="30"/>
        </w:rPr>
        <w:t>征求各有关单位、部门</w:t>
      </w:r>
      <w:r w:rsidR="001032B2">
        <w:rPr>
          <w:rFonts w:ascii="仿宋" w:eastAsia="仿宋" w:hAnsi="仿宋" w:cs="宋体" w:hint="eastAsia"/>
          <w:color w:val="000000" w:themeColor="text1"/>
          <w:sz w:val="30"/>
          <w:szCs w:val="30"/>
        </w:rPr>
        <w:t>和专家</w:t>
      </w:r>
      <w:r w:rsidRPr="00EF676D">
        <w:rPr>
          <w:rFonts w:ascii="仿宋" w:eastAsia="仿宋" w:hAnsi="仿宋" w:cs="宋体" w:hint="eastAsia"/>
          <w:color w:val="000000" w:themeColor="text1"/>
          <w:sz w:val="30"/>
          <w:szCs w:val="30"/>
        </w:rPr>
        <w:t>意见。</w:t>
      </w:r>
    </w:p>
    <w:p w:rsidR="0006650F" w:rsidRPr="00EF676D" w:rsidRDefault="00293471" w:rsidP="00F51826">
      <w:pPr>
        <w:spacing w:after="0" w:line="360" w:lineRule="auto"/>
        <w:ind w:firstLineChars="200" w:firstLine="600"/>
        <w:jc w:val="both"/>
        <w:outlineLvl w:val="0"/>
        <w:rPr>
          <w:rFonts w:ascii="仿宋" w:eastAsia="仿宋" w:hAnsi="仿宋"/>
          <w:kern w:val="2"/>
          <w:sz w:val="30"/>
          <w:szCs w:val="30"/>
        </w:rPr>
      </w:pPr>
      <w:r w:rsidRPr="00EF676D">
        <w:rPr>
          <w:rFonts w:ascii="仿宋" w:eastAsia="仿宋" w:hAnsi="仿宋" w:hint="eastAsia"/>
          <w:kern w:val="2"/>
          <w:sz w:val="30"/>
          <w:szCs w:val="30"/>
        </w:rPr>
        <w:t>四</w:t>
      </w:r>
      <w:r w:rsidR="00C73131" w:rsidRPr="00EF676D">
        <w:rPr>
          <w:rFonts w:ascii="仿宋" w:eastAsia="仿宋" w:hAnsi="仿宋" w:hint="eastAsia"/>
          <w:kern w:val="2"/>
          <w:sz w:val="30"/>
          <w:szCs w:val="30"/>
        </w:rPr>
        <w:t>、</w:t>
      </w:r>
      <w:r w:rsidR="003010DC" w:rsidRPr="00EF676D">
        <w:rPr>
          <w:rFonts w:ascii="仿宋" w:eastAsia="仿宋" w:hAnsi="仿宋" w:hint="eastAsia"/>
          <w:kern w:val="2"/>
          <w:sz w:val="30"/>
          <w:szCs w:val="30"/>
        </w:rPr>
        <w:t>《名录》</w:t>
      </w:r>
      <w:r w:rsidR="0017417D" w:rsidRPr="00EF676D">
        <w:rPr>
          <w:rFonts w:ascii="仿宋" w:eastAsia="仿宋" w:hAnsi="仿宋" w:hint="eastAsia"/>
          <w:kern w:val="2"/>
          <w:sz w:val="30"/>
          <w:szCs w:val="30"/>
        </w:rPr>
        <w:t>主要内容</w:t>
      </w:r>
      <w:r w:rsidR="008F7A02" w:rsidRPr="00EF676D">
        <w:rPr>
          <w:rFonts w:ascii="仿宋" w:eastAsia="仿宋" w:hAnsi="仿宋" w:hint="eastAsia"/>
          <w:kern w:val="2"/>
          <w:sz w:val="30"/>
          <w:szCs w:val="30"/>
        </w:rPr>
        <w:t>说明</w:t>
      </w:r>
    </w:p>
    <w:p w:rsidR="004572C2" w:rsidRPr="00EF676D" w:rsidRDefault="007A1DEA"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（一）</w:t>
      </w:r>
      <w:r w:rsidR="004572C2" w:rsidRPr="00EF676D">
        <w:rPr>
          <w:rFonts w:ascii="仿宋" w:eastAsia="仿宋" w:hAnsi="仿宋" w:cs="宋体" w:hint="eastAsia"/>
          <w:color w:val="000000" w:themeColor="text1"/>
          <w:sz w:val="30"/>
          <w:szCs w:val="30"/>
        </w:rPr>
        <w:t>《名录》的形式</w:t>
      </w:r>
    </w:p>
    <w:p w:rsidR="008A16AF" w:rsidRPr="00EF676D" w:rsidRDefault="008A16AF"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《名录》为表格形式，表格的横行为项目类别，表格的纵列为“</w:t>
      </w:r>
      <w:r w:rsidR="00375061" w:rsidRPr="00EF676D">
        <w:rPr>
          <w:rFonts w:ascii="仿宋" w:eastAsia="仿宋" w:hAnsi="仿宋" w:cs="宋体" w:hint="eastAsia"/>
          <w:color w:val="000000" w:themeColor="text1"/>
          <w:sz w:val="30"/>
          <w:szCs w:val="30"/>
        </w:rPr>
        <w:t>管理分类</w:t>
      </w:r>
      <w:r w:rsidRPr="00EF676D">
        <w:rPr>
          <w:rFonts w:ascii="仿宋" w:eastAsia="仿宋" w:hAnsi="仿宋" w:cs="宋体" w:hint="eastAsia"/>
          <w:color w:val="000000" w:themeColor="text1"/>
          <w:sz w:val="30"/>
          <w:szCs w:val="30"/>
        </w:rPr>
        <w:t>（审批类、备案类）”、“备注”及“本栏目环境敏感区含义”。</w:t>
      </w:r>
    </w:p>
    <w:p w:rsidR="00F2489C" w:rsidRPr="00EF676D" w:rsidRDefault="004572C2"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（二）</w:t>
      </w:r>
      <w:r w:rsidR="004001F4" w:rsidRPr="00EF676D">
        <w:rPr>
          <w:rFonts w:ascii="仿宋" w:eastAsia="仿宋" w:hAnsi="仿宋" w:cs="宋体" w:hint="eastAsia"/>
          <w:color w:val="000000" w:themeColor="text1"/>
          <w:sz w:val="30"/>
          <w:szCs w:val="30"/>
        </w:rPr>
        <w:t>《名录》</w:t>
      </w:r>
      <w:r w:rsidR="00F2489C" w:rsidRPr="00EF676D">
        <w:rPr>
          <w:rFonts w:ascii="仿宋" w:eastAsia="仿宋" w:hAnsi="仿宋" w:cs="宋体" w:hint="eastAsia"/>
          <w:color w:val="000000" w:themeColor="text1"/>
          <w:sz w:val="30"/>
          <w:szCs w:val="30"/>
        </w:rPr>
        <w:t>的项目类别</w:t>
      </w:r>
    </w:p>
    <w:p w:rsidR="00A37DCA" w:rsidRPr="00EF676D" w:rsidRDefault="00F2489C"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《名录》</w:t>
      </w:r>
      <w:r w:rsidR="008A16AF" w:rsidRPr="00EF676D">
        <w:rPr>
          <w:rFonts w:ascii="仿宋" w:eastAsia="仿宋" w:hAnsi="仿宋" w:cs="宋体" w:hint="eastAsia"/>
          <w:color w:val="000000" w:themeColor="text1"/>
          <w:sz w:val="30"/>
          <w:szCs w:val="30"/>
        </w:rPr>
        <w:t>严格</w:t>
      </w:r>
      <w:r w:rsidR="00A37DCA" w:rsidRPr="00EF676D">
        <w:rPr>
          <w:rFonts w:ascii="仿宋" w:eastAsia="仿宋" w:hAnsi="仿宋" w:cs="宋体" w:hint="eastAsia"/>
          <w:color w:val="000000" w:themeColor="text1"/>
          <w:sz w:val="30"/>
          <w:szCs w:val="30"/>
        </w:rPr>
        <w:t>依据</w:t>
      </w:r>
      <w:r w:rsidR="004001F4" w:rsidRPr="00EF676D">
        <w:rPr>
          <w:rFonts w:ascii="仿宋" w:eastAsia="仿宋" w:hAnsi="仿宋" w:cs="宋体" w:hint="eastAsia"/>
          <w:color w:val="000000" w:themeColor="text1"/>
          <w:sz w:val="30"/>
          <w:szCs w:val="30"/>
        </w:rPr>
        <w:t>“环保部管理名录”</w:t>
      </w:r>
      <w:r w:rsidRPr="00EF676D">
        <w:rPr>
          <w:rFonts w:ascii="仿宋" w:eastAsia="仿宋" w:hAnsi="仿宋" w:cs="宋体" w:hint="eastAsia"/>
          <w:color w:val="000000" w:themeColor="text1"/>
          <w:sz w:val="30"/>
          <w:szCs w:val="30"/>
        </w:rPr>
        <w:t>进行项目类别的划分，涵盖项目分为50个行业、192个项目类别</w:t>
      </w:r>
      <w:r w:rsidR="00A37DCA" w:rsidRPr="00EF676D">
        <w:rPr>
          <w:rFonts w:ascii="仿宋" w:eastAsia="仿宋" w:hAnsi="仿宋" w:cs="宋体" w:hint="eastAsia"/>
          <w:color w:val="000000" w:themeColor="text1"/>
          <w:sz w:val="30"/>
          <w:szCs w:val="30"/>
        </w:rPr>
        <w:t>。</w:t>
      </w:r>
    </w:p>
    <w:p w:rsidR="00A37DCA" w:rsidRPr="00EF676D" w:rsidRDefault="00A37DCA"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w:t>
      </w:r>
      <w:r w:rsidR="004572C2" w:rsidRPr="00EF676D">
        <w:rPr>
          <w:rFonts w:ascii="仿宋" w:eastAsia="仿宋" w:hAnsi="仿宋" w:cs="宋体" w:hint="eastAsia"/>
          <w:color w:val="000000" w:themeColor="text1"/>
          <w:sz w:val="30"/>
          <w:szCs w:val="30"/>
        </w:rPr>
        <w:t>三</w:t>
      </w:r>
      <w:r w:rsidRPr="00EF676D">
        <w:rPr>
          <w:rFonts w:ascii="仿宋" w:eastAsia="仿宋" w:hAnsi="仿宋" w:cs="宋体" w:hint="eastAsia"/>
          <w:color w:val="000000" w:themeColor="text1"/>
          <w:sz w:val="30"/>
          <w:szCs w:val="30"/>
        </w:rPr>
        <w:t>）《名录》的</w:t>
      </w:r>
      <w:r w:rsidR="00375061" w:rsidRPr="00EF676D">
        <w:rPr>
          <w:rFonts w:ascii="仿宋" w:eastAsia="仿宋" w:hAnsi="仿宋" w:cs="宋体" w:hint="eastAsia"/>
          <w:color w:val="000000" w:themeColor="text1"/>
          <w:sz w:val="30"/>
          <w:szCs w:val="30"/>
        </w:rPr>
        <w:t>管理分类</w:t>
      </w:r>
    </w:p>
    <w:p w:rsidR="001032B2" w:rsidRDefault="00A37DCA"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lastRenderedPageBreak/>
        <w:t>《名录》的</w:t>
      </w:r>
      <w:r w:rsidR="00375061" w:rsidRPr="00EF676D">
        <w:rPr>
          <w:rFonts w:ascii="仿宋" w:eastAsia="仿宋" w:hAnsi="仿宋" w:cs="宋体" w:hint="eastAsia"/>
          <w:color w:val="000000" w:themeColor="text1"/>
          <w:sz w:val="30"/>
          <w:szCs w:val="30"/>
        </w:rPr>
        <w:t>管理分类</w:t>
      </w:r>
      <w:r w:rsidRPr="00EF676D">
        <w:rPr>
          <w:rFonts w:ascii="仿宋" w:eastAsia="仿宋" w:hAnsi="仿宋" w:cs="宋体" w:hint="eastAsia"/>
          <w:color w:val="000000" w:themeColor="text1"/>
          <w:sz w:val="30"/>
          <w:szCs w:val="30"/>
        </w:rPr>
        <w:t>划分为“</w:t>
      </w:r>
      <w:r w:rsidR="008A16AF" w:rsidRPr="00EF676D">
        <w:rPr>
          <w:rFonts w:ascii="仿宋" w:eastAsia="仿宋" w:hAnsi="仿宋" w:cs="宋体" w:hint="eastAsia"/>
          <w:color w:val="000000" w:themeColor="text1"/>
          <w:sz w:val="30"/>
          <w:szCs w:val="30"/>
        </w:rPr>
        <w:t>审批类</w:t>
      </w:r>
      <w:r w:rsidRPr="00EF676D">
        <w:rPr>
          <w:rFonts w:ascii="仿宋" w:eastAsia="仿宋" w:hAnsi="仿宋" w:cs="宋体" w:hint="eastAsia"/>
          <w:color w:val="000000" w:themeColor="text1"/>
          <w:sz w:val="30"/>
          <w:szCs w:val="30"/>
        </w:rPr>
        <w:t>”</w:t>
      </w:r>
      <w:r w:rsidR="001032B2">
        <w:rPr>
          <w:rFonts w:ascii="仿宋" w:eastAsia="仿宋" w:hAnsi="仿宋" w:cs="宋体" w:hint="eastAsia"/>
          <w:color w:val="000000" w:themeColor="text1"/>
          <w:sz w:val="30"/>
          <w:szCs w:val="30"/>
        </w:rPr>
        <w:t>和</w:t>
      </w:r>
      <w:r w:rsidRPr="00EF676D">
        <w:rPr>
          <w:rFonts w:ascii="仿宋" w:eastAsia="仿宋" w:hAnsi="仿宋" w:cs="宋体" w:hint="eastAsia"/>
          <w:color w:val="000000" w:themeColor="text1"/>
          <w:sz w:val="30"/>
          <w:szCs w:val="30"/>
        </w:rPr>
        <w:t>“</w:t>
      </w:r>
      <w:r w:rsidR="008A16AF" w:rsidRPr="00EF676D">
        <w:rPr>
          <w:rFonts w:ascii="仿宋" w:eastAsia="仿宋" w:hAnsi="仿宋" w:cs="宋体" w:hint="eastAsia"/>
          <w:color w:val="000000" w:themeColor="text1"/>
          <w:sz w:val="30"/>
          <w:szCs w:val="30"/>
        </w:rPr>
        <w:t>备案类</w:t>
      </w:r>
      <w:r w:rsidRPr="00EF676D">
        <w:rPr>
          <w:rFonts w:ascii="仿宋" w:eastAsia="仿宋" w:hAnsi="仿宋" w:cs="宋体" w:hint="eastAsia"/>
          <w:color w:val="000000" w:themeColor="text1"/>
          <w:sz w:val="30"/>
          <w:szCs w:val="30"/>
        </w:rPr>
        <w:t>”</w:t>
      </w:r>
      <w:r w:rsidR="001032B2">
        <w:rPr>
          <w:rFonts w:ascii="仿宋" w:eastAsia="仿宋" w:hAnsi="仿宋" w:cs="宋体" w:hint="eastAsia"/>
          <w:color w:val="000000" w:themeColor="text1"/>
          <w:sz w:val="30"/>
          <w:szCs w:val="30"/>
        </w:rPr>
        <w:t>两</w:t>
      </w:r>
      <w:r w:rsidRPr="00EF676D">
        <w:rPr>
          <w:rFonts w:ascii="仿宋" w:eastAsia="仿宋" w:hAnsi="仿宋" w:cs="宋体" w:hint="eastAsia"/>
          <w:color w:val="000000" w:themeColor="text1"/>
          <w:sz w:val="30"/>
          <w:szCs w:val="30"/>
        </w:rPr>
        <w:t>个大类，其中“</w:t>
      </w:r>
      <w:r w:rsidR="008A16AF" w:rsidRPr="00EF676D">
        <w:rPr>
          <w:rFonts w:ascii="仿宋" w:eastAsia="仿宋" w:hAnsi="仿宋" w:cs="宋体" w:hint="eastAsia"/>
          <w:color w:val="000000" w:themeColor="text1"/>
          <w:sz w:val="30"/>
          <w:szCs w:val="30"/>
        </w:rPr>
        <w:t>审批类</w:t>
      </w:r>
      <w:r w:rsidRPr="00EF676D">
        <w:rPr>
          <w:rFonts w:ascii="仿宋" w:eastAsia="仿宋" w:hAnsi="仿宋" w:cs="宋体" w:hint="eastAsia"/>
          <w:color w:val="000000" w:themeColor="text1"/>
          <w:sz w:val="30"/>
          <w:szCs w:val="30"/>
        </w:rPr>
        <w:t>”又划分为“</w:t>
      </w:r>
      <w:r w:rsidR="008A16AF" w:rsidRPr="00EF676D">
        <w:rPr>
          <w:rFonts w:ascii="仿宋" w:eastAsia="仿宋" w:hAnsi="仿宋" w:cs="宋体" w:hint="eastAsia"/>
          <w:color w:val="000000" w:themeColor="text1"/>
          <w:sz w:val="30"/>
          <w:szCs w:val="30"/>
        </w:rPr>
        <w:t>环境影响报告书</w:t>
      </w:r>
      <w:r w:rsidRPr="00EF676D">
        <w:rPr>
          <w:rFonts w:ascii="仿宋" w:eastAsia="仿宋" w:hAnsi="仿宋" w:cs="宋体" w:hint="eastAsia"/>
          <w:color w:val="000000" w:themeColor="text1"/>
          <w:sz w:val="30"/>
          <w:szCs w:val="30"/>
        </w:rPr>
        <w:t>”和“</w:t>
      </w:r>
      <w:r w:rsidR="008A16AF" w:rsidRPr="00EF676D">
        <w:rPr>
          <w:rFonts w:ascii="仿宋" w:eastAsia="仿宋" w:hAnsi="仿宋" w:cs="宋体" w:hint="eastAsia"/>
          <w:color w:val="000000" w:themeColor="text1"/>
          <w:sz w:val="30"/>
          <w:szCs w:val="30"/>
        </w:rPr>
        <w:t>环境影响报告表</w:t>
      </w:r>
      <w:r w:rsidRPr="00EF676D">
        <w:rPr>
          <w:rFonts w:ascii="仿宋" w:eastAsia="仿宋" w:hAnsi="仿宋" w:cs="宋体" w:hint="eastAsia"/>
          <w:color w:val="000000" w:themeColor="text1"/>
          <w:sz w:val="30"/>
          <w:szCs w:val="30"/>
        </w:rPr>
        <w:t>”两个小类。</w:t>
      </w:r>
    </w:p>
    <w:p w:rsidR="00A37DCA" w:rsidRPr="00EF676D" w:rsidRDefault="001032B2" w:rsidP="00F51826">
      <w:pPr>
        <w:pStyle w:val="a5"/>
        <w:spacing w:after="0" w:line="360" w:lineRule="auto"/>
        <w:ind w:firstLine="600"/>
        <w:jc w:val="both"/>
        <w:rPr>
          <w:rFonts w:ascii="仿宋" w:eastAsia="仿宋" w:hAnsi="仿宋" w:cs="宋体"/>
          <w:color w:val="000000" w:themeColor="text1"/>
          <w:sz w:val="30"/>
          <w:szCs w:val="30"/>
        </w:rPr>
      </w:pPr>
      <w:r w:rsidRPr="00EF676D">
        <w:rPr>
          <w:rFonts w:ascii="仿宋" w:eastAsia="仿宋" w:hAnsi="仿宋" w:hint="eastAsia"/>
          <w:color w:val="000000" w:themeColor="text1"/>
          <w:sz w:val="30"/>
          <w:szCs w:val="30"/>
        </w:rPr>
        <w:t>“环保部管理名录”中归类为填报环境影响登记表的项目</w:t>
      </w:r>
      <w:r>
        <w:rPr>
          <w:rFonts w:ascii="仿宋" w:eastAsia="仿宋" w:hAnsi="仿宋" w:hint="eastAsia"/>
          <w:color w:val="000000" w:themeColor="text1"/>
          <w:sz w:val="30"/>
          <w:szCs w:val="30"/>
        </w:rPr>
        <w:t>未纳入本名录，</w:t>
      </w:r>
      <w:r w:rsidRPr="00EF676D">
        <w:rPr>
          <w:rFonts w:ascii="仿宋" w:eastAsia="仿宋" w:hAnsi="仿宋" w:hint="eastAsia"/>
          <w:sz w:val="30"/>
          <w:szCs w:val="30"/>
        </w:rPr>
        <w:t>无需实施建设项目环境影响评价审批或者备案</w:t>
      </w:r>
      <w:r>
        <w:rPr>
          <w:rFonts w:ascii="仿宋" w:eastAsia="仿宋" w:hAnsi="仿宋" w:hint="eastAsia"/>
          <w:sz w:val="30"/>
          <w:szCs w:val="30"/>
        </w:rPr>
        <w:t>。</w:t>
      </w:r>
    </w:p>
    <w:p w:rsidR="008A16AF" w:rsidRPr="00EF676D" w:rsidRDefault="00DE102E"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1、</w:t>
      </w:r>
      <w:r w:rsidR="008A16AF" w:rsidRPr="00EF676D">
        <w:rPr>
          <w:rFonts w:ascii="仿宋" w:eastAsia="仿宋" w:hAnsi="仿宋" w:cs="宋体" w:hint="eastAsia"/>
          <w:color w:val="000000" w:themeColor="text1"/>
          <w:sz w:val="30"/>
          <w:szCs w:val="30"/>
        </w:rPr>
        <w:t>审批类</w:t>
      </w:r>
    </w:p>
    <w:p w:rsidR="00DE102E" w:rsidRPr="00EF676D" w:rsidRDefault="008A16AF"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1）</w:t>
      </w:r>
      <w:r w:rsidR="00DE102E" w:rsidRPr="00EF676D">
        <w:rPr>
          <w:rFonts w:ascii="仿宋" w:eastAsia="仿宋" w:hAnsi="仿宋" w:cs="宋体" w:hint="eastAsia"/>
          <w:color w:val="000000" w:themeColor="text1"/>
          <w:sz w:val="30"/>
          <w:szCs w:val="30"/>
        </w:rPr>
        <w:t>环境影响报告书</w:t>
      </w:r>
    </w:p>
    <w:p w:rsidR="00A37DCA" w:rsidRPr="00EF676D" w:rsidRDefault="001F2783"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《名录》</w:t>
      </w:r>
      <w:r w:rsidR="008A16AF" w:rsidRPr="00EF676D">
        <w:rPr>
          <w:rFonts w:ascii="仿宋" w:eastAsia="仿宋" w:hAnsi="仿宋" w:cs="宋体" w:hint="eastAsia"/>
          <w:color w:val="000000" w:themeColor="text1"/>
          <w:sz w:val="30"/>
          <w:szCs w:val="30"/>
        </w:rPr>
        <w:t>中</w:t>
      </w:r>
      <w:r w:rsidR="00337EED" w:rsidRPr="00EF676D">
        <w:rPr>
          <w:rFonts w:ascii="仿宋" w:eastAsia="仿宋" w:hAnsi="仿宋" w:cs="宋体" w:hint="eastAsia"/>
          <w:color w:val="000000" w:themeColor="text1"/>
          <w:sz w:val="30"/>
          <w:szCs w:val="30"/>
        </w:rPr>
        <w:t>归类为</w:t>
      </w:r>
      <w:r w:rsidR="008A16AF" w:rsidRPr="00EF676D">
        <w:rPr>
          <w:rFonts w:ascii="仿宋" w:eastAsia="仿宋" w:hAnsi="仿宋" w:cs="宋体" w:hint="eastAsia"/>
          <w:color w:val="000000" w:themeColor="text1"/>
          <w:sz w:val="30"/>
          <w:szCs w:val="30"/>
        </w:rPr>
        <w:t>“审批类——环境影响报告书”</w:t>
      </w:r>
      <w:r w:rsidR="00DE102E" w:rsidRPr="00EF676D">
        <w:rPr>
          <w:rFonts w:ascii="仿宋" w:eastAsia="仿宋" w:hAnsi="仿宋" w:cs="宋体" w:hint="eastAsia"/>
          <w:color w:val="000000" w:themeColor="text1"/>
          <w:sz w:val="30"/>
          <w:szCs w:val="30"/>
        </w:rPr>
        <w:t>的项目类别</w:t>
      </w:r>
      <w:r w:rsidR="008A16AF" w:rsidRPr="00EF676D">
        <w:rPr>
          <w:rFonts w:ascii="仿宋" w:eastAsia="仿宋" w:hAnsi="仿宋" w:cs="宋体" w:hint="eastAsia"/>
          <w:color w:val="000000" w:themeColor="text1"/>
          <w:sz w:val="30"/>
          <w:szCs w:val="30"/>
        </w:rPr>
        <w:t>严格</w:t>
      </w:r>
      <w:r w:rsidR="00DE102E" w:rsidRPr="00EF676D">
        <w:rPr>
          <w:rFonts w:ascii="仿宋" w:eastAsia="仿宋" w:hAnsi="仿宋" w:cs="宋体" w:hint="eastAsia"/>
          <w:color w:val="000000" w:themeColor="text1"/>
          <w:sz w:val="30"/>
          <w:szCs w:val="30"/>
        </w:rPr>
        <w:t>依据“环保部管理名录”进行制定</w:t>
      </w:r>
      <w:r w:rsidR="00AC1DF3" w:rsidRPr="00EF676D">
        <w:rPr>
          <w:rFonts w:ascii="仿宋" w:eastAsia="仿宋" w:hAnsi="仿宋" w:cs="宋体" w:hint="eastAsia"/>
          <w:color w:val="000000" w:themeColor="text1"/>
          <w:sz w:val="30"/>
          <w:szCs w:val="30"/>
        </w:rPr>
        <w:t>。</w:t>
      </w:r>
      <w:r w:rsidR="00337EED" w:rsidRPr="00EF676D">
        <w:rPr>
          <w:rFonts w:ascii="仿宋" w:eastAsia="仿宋" w:hAnsi="仿宋" w:hint="eastAsia"/>
          <w:sz w:val="30"/>
          <w:szCs w:val="30"/>
        </w:rPr>
        <w:t>据此，《名录》划分出了135项编制环境影响报告书并实施环评审批的项目类别。</w:t>
      </w:r>
    </w:p>
    <w:p w:rsidR="00642C59" w:rsidRPr="00EF676D" w:rsidRDefault="00AC1DF3"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2</w:t>
      </w:r>
      <w:r w:rsidR="008A16AF" w:rsidRPr="00EF676D">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环境影响报告表</w:t>
      </w:r>
    </w:p>
    <w:p w:rsidR="001779F2" w:rsidRPr="00EF676D" w:rsidRDefault="001F2783" w:rsidP="00F51826">
      <w:pPr>
        <w:spacing w:after="0" w:line="360" w:lineRule="auto"/>
        <w:ind w:firstLine="640"/>
        <w:jc w:val="both"/>
        <w:rPr>
          <w:rFonts w:ascii="仿宋" w:eastAsia="仿宋" w:hAnsi="仿宋"/>
          <w:sz w:val="30"/>
          <w:szCs w:val="30"/>
        </w:rPr>
      </w:pPr>
      <w:r w:rsidRPr="00EF676D">
        <w:rPr>
          <w:rFonts w:ascii="仿宋" w:eastAsia="仿宋" w:hAnsi="仿宋" w:cs="宋体" w:hint="eastAsia"/>
          <w:color w:val="000000" w:themeColor="text1"/>
          <w:sz w:val="30"/>
          <w:szCs w:val="30"/>
        </w:rPr>
        <w:t>《名录》</w:t>
      </w:r>
      <w:r w:rsidR="008A16AF" w:rsidRPr="00EF676D">
        <w:rPr>
          <w:rFonts w:ascii="仿宋" w:eastAsia="仿宋" w:hAnsi="仿宋" w:cs="宋体" w:hint="eastAsia"/>
          <w:color w:val="000000" w:themeColor="text1"/>
          <w:sz w:val="30"/>
          <w:szCs w:val="30"/>
        </w:rPr>
        <w:t>中归类为“审批类——环境影响报告表”</w:t>
      </w:r>
      <w:r w:rsidR="00A33665" w:rsidRPr="00EF676D">
        <w:rPr>
          <w:rFonts w:ascii="仿宋" w:eastAsia="仿宋" w:hAnsi="仿宋" w:cs="宋体" w:hint="eastAsia"/>
          <w:color w:val="000000" w:themeColor="text1"/>
          <w:sz w:val="30"/>
          <w:szCs w:val="30"/>
        </w:rPr>
        <w:t>的项目类别</w:t>
      </w:r>
      <w:r w:rsidR="008A16AF" w:rsidRPr="00EF676D">
        <w:rPr>
          <w:rFonts w:ascii="仿宋" w:eastAsia="仿宋" w:hAnsi="仿宋" w:cs="宋体" w:hint="eastAsia"/>
          <w:color w:val="000000" w:themeColor="text1"/>
          <w:sz w:val="30"/>
          <w:szCs w:val="30"/>
        </w:rPr>
        <w:t>的</w:t>
      </w:r>
      <w:r w:rsidR="001779F2" w:rsidRPr="00EF676D">
        <w:rPr>
          <w:rFonts w:ascii="仿宋" w:eastAsia="仿宋" w:hAnsi="仿宋" w:cs="宋体" w:hint="eastAsia"/>
          <w:color w:val="000000" w:themeColor="text1"/>
          <w:sz w:val="30"/>
          <w:szCs w:val="30"/>
        </w:rPr>
        <w:t>基本</w:t>
      </w:r>
      <w:r w:rsidR="008A16AF" w:rsidRPr="00EF676D">
        <w:rPr>
          <w:rFonts w:ascii="仿宋" w:eastAsia="仿宋" w:hAnsi="仿宋" w:cs="宋体" w:hint="eastAsia"/>
          <w:color w:val="000000" w:themeColor="text1"/>
          <w:sz w:val="30"/>
          <w:szCs w:val="30"/>
        </w:rPr>
        <w:t>划分依据为：属于“环保部管理名录”中编制环境影响报告表且</w:t>
      </w:r>
      <w:r w:rsidR="00375061" w:rsidRPr="00EF676D">
        <w:rPr>
          <w:rFonts w:ascii="仿宋" w:eastAsia="仿宋" w:hAnsi="仿宋" w:hint="eastAsia"/>
          <w:sz w:val="30"/>
          <w:szCs w:val="30"/>
        </w:rPr>
        <w:t>涉及饮用水源保护区、自然保护区等环境敏感区或者需配套建设污染防治设施</w:t>
      </w:r>
      <w:r w:rsidR="00AC1DF3" w:rsidRPr="00EF676D">
        <w:rPr>
          <w:rFonts w:ascii="仿宋" w:eastAsia="仿宋" w:hAnsi="仿宋" w:hint="eastAsia"/>
          <w:sz w:val="30"/>
          <w:szCs w:val="30"/>
        </w:rPr>
        <w:t>的项目。</w:t>
      </w:r>
    </w:p>
    <w:p w:rsidR="001779F2" w:rsidRPr="00EF676D" w:rsidRDefault="001779F2" w:rsidP="00F51826">
      <w:pPr>
        <w:spacing w:after="0" w:line="360" w:lineRule="auto"/>
        <w:ind w:firstLine="640"/>
        <w:jc w:val="both"/>
        <w:rPr>
          <w:rFonts w:ascii="仿宋" w:eastAsia="仿宋" w:hAnsi="仿宋"/>
          <w:sz w:val="30"/>
          <w:szCs w:val="30"/>
        </w:rPr>
      </w:pPr>
      <w:r w:rsidRPr="00EF676D">
        <w:rPr>
          <w:rFonts w:ascii="仿宋" w:eastAsia="仿宋" w:hAnsi="仿宋" w:hint="eastAsia"/>
          <w:sz w:val="30"/>
          <w:szCs w:val="30"/>
        </w:rPr>
        <w:t>具体的分类说法遵照以下</w:t>
      </w:r>
      <w:r w:rsidR="00AB0B59" w:rsidRPr="00EF676D">
        <w:rPr>
          <w:rFonts w:ascii="仿宋" w:eastAsia="仿宋" w:hAnsi="仿宋" w:hint="eastAsia"/>
          <w:sz w:val="30"/>
          <w:szCs w:val="30"/>
        </w:rPr>
        <w:t>几</w:t>
      </w:r>
      <w:r w:rsidRPr="00EF676D">
        <w:rPr>
          <w:rFonts w:ascii="仿宋" w:eastAsia="仿宋" w:hAnsi="仿宋" w:hint="eastAsia"/>
          <w:sz w:val="30"/>
          <w:szCs w:val="30"/>
        </w:rPr>
        <w:t>点原则：</w:t>
      </w:r>
    </w:p>
    <w:p w:rsidR="001779F2" w:rsidRPr="00EF676D" w:rsidRDefault="00AB0B59" w:rsidP="00AB0B59">
      <w:pPr>
        <w:spacing w:after="0" w:line="360" w:lineRule="auto"/>
        <w:ind w:firstLine="640"/>
        <w:jc w:val="both"/>
        <w:rPr>
          <w:rFonts w:ascii="仿宋" w:eastAsia="仿宋" w:hAnsi="仿宋"/>
          <w:sz w:val="30"/>
          <w:szCs w:val="30"/>
        </w:rPr>
      </w:pPr>
      <w:r w:rsidRPr="00EF676D">
        <w:rPr>
          <w:rFonts w:ascii="仿宋" w:eastAsia="仿宋" w:hAnsi="仿宋" w:hint="eastAsia"/>
          <w:sz w:val="30"/>
          <w:szCs w:val="30"/>
        </w:rPr>
        <w:t>①</w:t>
      </w:r>
      <w:r w:rsidR="001779F2" w:rsidRPr="00EF676D">
        <w:rPr>
          <w:rFonts w:ascii="仿宋" w:eastAsia="仿宋" w:hAnsi="仿宋" w:hint="eastAsia"/>
          <w:sz w:val="30"/>
          <w:szCs w:val="30"/>
        </w:rPr>
        <w:t>属于“环保部管理名录”中编制环境影响报告表且</w:t>
      </w:r>
      <w:r w:rsidR="00C50B32" w:rsidRPr="00EF676D">
        <w:rPr>
          <w:rFonts w:ascii="仿宋" w:eastAsia="仿宋" w:hAnsi="仿宋" w:hint="eastAsia"/>
          <w:sz w:val="30"/>
          <w:szCs w:val="30"/>
        </w:rPr>
        <w:t>确定</w:t>
      </w:r>
      <w:r w:rsidR="001779F2" w:rsidRPr="00EF676D">
        <w:rPr>
          <w:rFonts w:ascii="仿宋" w:eastAsia="仿宋" w:hAnsi="仿宋" w:hint="eastAsia"/>
          <w:sz w:val="30"/>
          <w:szCs w:val="30"/>
        </w:rPr>
        <w:t>需配套建设污染防治设施的项目，则直接沿用“环保部管理名录” 中的分类说法。如“二、农副食品加工业</w:t>
      </w:r>
      <w:r w:rsidR="00C50B32" w:rsidRPr="00EF676D">
        <w:rPr>
          <w:rFonts w:ascii="仿宋" w:eastAsia="仿宋" w:hAnsi="仿宋" w:hint="eastAsia"/>
          <w:sz w:val="30"/>
          <w:szCs w:val="30"/>
        </w:rPr>
        <w:t>——</w:t>
      </w:r>
      <w:r w:rsidR="001779F2" w:rsidRPr="00EF676D">
        <w:rPr>
          <w:rFonts w:ascii="仿宋" w:eastAsia="仿宋" w:hAnsi="仿宋" w:hint="eastAsia"/>
          <w:sz w:val="30"/>
          <w:szCs w:val="30"/>
        </w:rPr>
        <w:t>6、肉禽类加工”中</w:t>
      </w:r>
      <w:r w:rsidR="00C50B32" w:rsidRPr="00EF676D">
        <w:rPr>
          <w:rFonts w:ascii="仿宋" w:eastAsia="仿宋" w:hAnsi="仿宋" w:hint="eastAsia"/>
          <w:sz w:val="30"/>
          <w:szCs w:val="30"/>
        </w:rPr>
        <w:t>属于“审批类——环境影响报告表”的项目分类说法为</w:t>
      </w:r>
      <w:r w:rsidR="001779F2" w:rsidRPr="00EF676D">
        <w:rPr>
          <w:rFonts w:ascii="仿宋" w:eastAsia="仿宋" w:hAnsi="仿宋" w:hint="eastAsia"/>
          <w:sz w:val="30"/>
          <w:szCs w:val="30"/>
        </w:rPr>
        <w:t>“年加工2万吨及以上”</w:t>
      </w:r>
      <w:r w:rsidR="00C50B32" w:rsidRPr="00EF676D">
        <w:rPr>
          <w:rFonts w:ascii="仿宋" w:eastAsia="仿宋" w:hAnsi="仿宋" w:hint="eastAsia"/>
          <w:sz w:val="30"/>
          <w:szCs w:val="30"/>
        </w:rPr>
        <w:t>即是直接沿用“环保部管理名录” 中的分类说法。</w:t>
      </w:r>
    </w:p>
    <w:p w:rsidR="00C50B32" w:rsidRPr="00EF676D" w:rsidRDefault="00AB0B59" w:rsidP="00AB0B59">
      <w:pPr>
        <w:spacing w:after="0" w:line="360" w:lineRule="auto"/>
        <w:ind w:firstLine="640"/>
        <w:jc w:val="both"/>
        <w:rPr>
          <w:rFonts w:ascii="仿宋" w:eastAsia="仿宋" w:hAnsi="仿宋"/>
          <w:sz w:val="30"/>
          <w:szCs w:val="30"/>
        </w:rPr>
      </w:pPr>
      <w:r w:rsidRPr="00EF676D">
        <w:rPr>
          <w:rFonts w:ascii="仿宋" w:eastAsia="仿宋" w:hAnsi="仿宋" w:hint="eastAsia"/>
          <w:sz w:val="30"/>
          <w:szCs w:val="30"/>
        </w:rPr>
        <w:t>②</w:t>
      </w:r>
      <w:r w:rsidR="00C50B32" w:rsidRPr="00EF676D">
        <w:rPr>
          <w:rFonts w:ascii="仿宋" w:eastAsia="仿宋" w:hAnsi="仿宋" w:hint="eastAsia"/>
          <w:sz w:val="30"/>
          <w:szCs w:val="30"/>
        </w:rPr>
        <w:t>属于“环保部管理名录”中编制环境影响</w:t>
      </w:r>
      <w:proofErr w:type="gramStart"/>
      <w:r w:rsidR="00C50B32" w:rsidRPr="00EF676D">
        <w:rPr>
          <w:rFonts w:ascii="仿宋" w:eastAsia="仿宋" w:hAnsi="仿宋" w:hint="eastAsia"/>
          <w:sz w:val="30"/>
          <w:szCs w:val="30"/>
        </w:rPr>
        <w:t>报告表但不确定</w:t>
      </w:r>
      <w:proofErr w:type="gramEnd"/>
      <w:r w:rsidR="00C50B32" w:rsidRPr="00EF676D">
        <w:rPr>
          <w:rFonts w:ascii="仿宋" w:eastAsia="仿宋" w:hAnsi="仿宋" w:hint="eastAsia"/>
          <w:sz w:val="30"/>
          <w:szCs w:val="30"/>
        </w:rPr>
        <w:t>是否有工业废水、废气产生需配套建设污染防治设施的项目，主</w:t>
      </w:r>
      <w:r w:rsidR="00C50B32" w:rsidRPr="00EF676D">
        <w:rPr>
          <w:rFonts w:ascii="仿宋" w:eastAsia="仿宋" w:hAnsi="仿宋" w:hint="eastAsia"/>
          <w:sz w:val="30"/>
          <w:szCs w:val="30"/>
        </w:rPr>
        <w:lastRenderedPageBreak/>
        <w:t>要采用“有工业废水、废气产生需配套建设污染防治设施”这一分类说法</w:t>
      </w:r>
      <w:r w:rsidR="00230BE0" w:rsidRPr="00230BE0">
        <w:rPr>
          <w:rFonts w:ascii="仿宋" w:eastAsia="仿宋" w:hAnsi="仿宋" w:hint="eastAsia"/>
          <w:sz w:val="30"/>
          <w:szCs w:val="30"/>
        </w:rPr>
        <w:t>（“配套污染防治设施”是指产生的工业废水、废气不能满足达标排放，需要配套建设的废水处理站和废气处理塔。）；</w:t>
      </w:r>
      <w:r w:rsidR="00C50B32" w:rsidRPr="00EF676D">
        <w:rPr>
          <w:rFonts w:ascii="仿宋" w:eastAsia="仿宋" w:hAnsi="仿宋" w:hint="eastAsia"/>
          <w:sz w:val="30"/>
          <w:szCs w:val="30"/>
        </w:rPr>
        <w:t>其中部分项目类别</w:t>
      </w:r>
      <w:r w:rsidRPr="00EF676D">
        <w:rPr>
          <w:rFonts w:ascii="仿宋" w:eastAsia="仿宋" w:hAnsi="仿宋" w:hint="eastAsia"/>
          <w:sz w:val="30"/>
          <w:szCs w:val="30"/>
        </w:rPr>
        <w:t>也</w:t>
      </w:r>
      <w:r w:rsidR="00C50B32" w:rsidRPr="00EF676D">
        <w:rPr>
          <w:rFonts w:ascii="仿宋" w:eastAsia="仿宋" w:hAnsi="仿宋" w:hint="eastAsia"/>
          <w:sz w:val="30"/>
          <w:szCs w:val="30"/>
        </w:rPr>
        <w:t>同时参考了《固定污染源排污许可分类管理名录》（2017年版）中的说法。如“九、</w:t>
      </w:r>
      <w:r w:rsidR="00C50B32" w:rsidRPr="00EF676D">
        <w:rPr>
          <w:rFonts w:ascii="仿宋" w:eastAsia="仿宋" w:hAnsi="仿宋"/>
          <w:sz w:val="30"/>
          <w:szCs w:val="30"/>
        </w:rPr>
        <w:t>木材加工和</w:t>
      </w:r>
      <w:proofErr w:type="gramStart"/>
      <w:r w:rsidR="00C50B32" w:rsidRPr="00EF676D">
        <w:rPr>
          <w:rFonts w:ascii="仿宋" w:eastAsia="仿宋" w:hAnsi="仿宋"/>
          <w:sz w:val="30"/>
          <w:szCs w:val="30"/>
        </w:rPr>
        <w:t>木、</w:t>
      </w:r>
      <w:proofErr w:type="gramEnd"/>
      <w:r w:rsidR="00C50B32" w:rsidRPr="00EF676D">
        <w:rPr>
          <w:rFonts w:ascii="仿宋" w:eastAsia="仿宋" w:hAnsi="仿宋"/>
          <w:sz w:val="30"/>
          <w:szCs w:val="30"/>
        </w:rPr>
        <w:t>竹、藤、棕、草制品业</w:t>
      </w:r>
      <w:r w:rsidR="00C50B32" w:rsidRPr="00EF676D">
        <w:rPr>
          <w:rFonts w:ascii="仿宋" w:eastAsia="仿宋" w:hAnsi="仿宋" w:hint="eastAsia"/>
          <w:sz w:val="30"/>
          <w:szCs w:val="30"/>
        </w:rPr>
        <w:t>——24、</w:t>
      </w:r>
      <w:r w:rsidR="00C50B32" w:rsidRPr="00EF676D">
        <w:rPr>
          <w:rFonts w:ascii="仿宋" w:eastAsia="仿宋" w:hAnsi="仿宋"/>
          <w:sz w:val="30"/>
          <w:szCs w:val="30"/>
        </w:rPr>
        <w:t>锯材、木片加工</w:t>
      </w:r>
      <w:r w:rsidR="00C50B32" w:rsidRPr="00EF676D">
        <w:rPr>
          <w:rFonts w:ascii="仿宋" w:eastAsia="仿宋" w:hAnsi="仿宋" w:hint="eastAsia"/>
          <w:sz w:val="30"/>
          <w:szCs w:val="30"/>
        </w:rPr>
        <w:t>、木制品制造” 中属于“审批类——环境影响报告表”的项目分类说法</w:t>
      </w:r>
      <w:r w:rsidRPr="00EF676D">
        <w:rPr>
          <w:rFonts w:ascii="仿宋" w:eastAsia="仿宋" w:hAnsi="仿宋" w:hint="eastAsia"/>
          <w:sz w:val="30"/>
          <w:szCs w:val="30"/>
        </w:rPr>
        <w:t>中</w:t>
      </w:r>
      <w:r w:rsidR="00C50B32" w:rsidRPr="00EF676D">
        <w:rPr>
          <w:rFonts w:ascii="仿宋" w:eastAsia="仿宋" w:hAnsi="仿宋" w:hint="eastAsia"/>
          <w:sz w:val="30"/>
          <w:szCs w:val="30"/>
        </w:rPr>
        <w:t>“</w:t>
      </w:r>
      <w:r w:rsidR="00C50B32" w:rsidRPr="00EF676D">
        <w:rPr>
          <w:rFonts w:ascii="仿宋" w:eastAsia="仿宋" w:hAnsi="仿宋"/>
          <w:sz w:val="30"/>
          <w:szCs w:val="30"/>
        </w:rPr>
        <w:t>有喷漆工艺</w:t>
      </w:r>
      <w:r w:rsidR="00C50B32" w:rsidRPr="00EF676D">
        <w:rPr>
          <w:rFonts w:ascii="仿宋" w:eastAsia="仿宋" w:hAnsi="仿宋" w:hint="eastAsia"/>
          <w:sz w:val="30"/>
          <w:szCs w:val="30"/>
        </w:rPr>
        <w:t>且年用油性漆量（含稀释剂）10吨以下的，或使用水性漆的；有化学处理工艺的；使用粘结剂的。。。”，即是参考了《固定污染源排污许可分类管理名录》（2017年版）中</w:t>
      </w:r>
      <w:r w:rsidRPr="00EF676D">
        <w:rPr>
          <w:rFonts w:ascii="仿宋" w:eastAsia="仿宋" w:hAnsi="仿宋" w:hint="eastAsia"/>
          <w:sz w:val="30"/>
          <w:szCs w:val="30"/>
        </w:rPr>
        <w:t>“九、家具制造业——19、木质家具制造211，竹、藤家具制造212”</w:t>
      </w:r>
      <w:r w:rsidR="00C50B32" w:rsidRPr="00EF676D">
        <w:rPr>
          <w:rFonts w:ascii="仿宋" w:eastAsia="仿宋" w:hAnsi="仿宋" w:hint="eastAsia"/>
          <w:sz w:val="30"/>
          <w:szCs w:val="30"/>
        </w:rPr>
        <w:t>。</w:t>
      </w:r>
    </w:p>
    <w:p w:rsidR="00AB0B59" w:rsidRPr="00EF676D" w:rsidRDefault="00AB0B59" w:rsidP="00AB0B59">
      <w:pPr>
        <w:spacing w:after="0" w:line="360" w:lineRule="auto"/>
        <w:ind w:firstLine="640"/>
        <w:jc w:val="both"/>
        <w:rPr>
          <w:rFonts w:ascii="仿宋" w:eastAsia="仿宋" w:hAnsi="仿宋"/>
          <w:sz w:val="30"/>
          <w:szCs w:val="30"/>
        </w:rPr>
      </w:pPr>
      <w:r w:rsidRPr="00EF676D">
        <w:rPr>
          <w:rFonts w:ascii="仿宋" w:eastAsia="仿宋" w:hAnsi="仿宋" w:hint="eastAsia"/>
          <w:sz w:val="30"/>
          <w:szCs w:val="30"/>
        </w:rPr>
        <w:t>③生态影响类项目主要分类说法</w:t>
      </w:r>
      <w:r w:rsidR="00C60A0E" w:rsidRPr="00EF676D">
        <w:rPr>
          <w:rFonts w:ascii="仿宋" w:eastAsia="仿宋" w:hAnsi="仿宋" w:hint="eastAsia"/>
          <w:sz w:val="30"/>
          <w:szCs w:val="30"/>
        </w:rPr>
        <w:t>主要</w:t>
      </w:r>
      <w:r w:rsidRPr="00EF676D">
        <w:rPr>
          <w:rFonts w:ascii="仿宋" w:eastAsia="仿宋" w:hAnsi="仿宋" w:hint="eastAsia"/>
          <w:sz w:val="30"/>
          <w:szCs w:val="30"/>
        </w:rPr>
        <w:t>采用“涉及环境敏感区的”。</w:t>
      </w:r>
    </w:p>
    <w:p w:rsidR="00AC1DF3" w:rsidRPr="00EF676D" w:rsidRDefault="00A33665" w:rsidP="00F51826">
      <w:pPr>
        <w:spacing w:after="0" w:line="360" w:lineRule="auto"/>
        <w:ind w:firstLine="640"/>
        <w:jc w:val="both"/>
        <w:rPr>
          <w:rFonts w:ascii="仿宋" w:eastAsia="仿宋" w:hAnsi="仿宋"/>
          <w:sz w:val="30"/>
          <w:szCs w:val="30"/>
        </w:rPr>
      </w:pPr>
      <w:r w:rsidRPr="00EF676D">
        <w:rPr>
          <w:rFonts w:ascii="仿宋" w:eastAsia="仿宋" w:hAnsi="仿宋" w:hint="eastAsia"/>
          <w:sz w:val="30"/>
          <w:szCs w:val="30"/>
        </w:rPr>
        <w:t>据此，《名录》</w:t>
      </w:r>
      <w:r w:rsidR="004476CC" w:rsidRPr="00EF676D">
        <w:rPr>
          <w:rFonts w:ascii="仿宋" w:eastAsia="仿宋" w:hAnsi="仿宋" w:hint="eastAsia"/>
          <w:sz w:val="30"/>
          <w:szCs w:val="30"/>
        </w:rPr>
        <w:t>划分出了</w:t>
      </w:r>
      <w:r w:rsidR="008A16AF" w:rsidRPr="00EF676D">
        <w:rPr>
          <w:rFonts w:ascii="仿宋" w:eastAsia="仿宋" w:hAnsi="仿宋" w:hint="eastAsia"/>
          <w:sz w:val="30"/>
          <w:szCs w:val="30"/>
        </w:rPr>
        <w:t>1</w:t>
      </w:r>
      <w:r w:rsidR="00EF676D" w:rsidRPr="00EF676D">
        <w:rPr>
          <w:rFonts w:ascii="仿宋" w:eastAsia="仿宋" w:hAnsi="仿宋" w:hint="eastAsia"/>
          <w:sz w:val="30"/>
          <w:szCs w:val="30"/>
        </w:rPr>
        <w:t>40</w:t>
      </w:r>
      <w:r w:rsidR="004476CC" w:rsidRPr="00EF676D">
        <w:rPr>
          <w:rFonts w:ascii="仿宋" w:eastAsia="仿宋" w:hAnsi="仿宋" w:hint="eastAsia"/>
          <w:sz w:val="30"/>
          <w:szCs w:val="30"/>
        </w:rPr>
        <w:t>项编制环境影响报告表并实施环评审批的项目类别</w:t>
      </w:r>
      <w:r w:rsidR="001F2783" w:rsidRPr="00EF676D">
        <w:rPr>
          <w:rFonts w:ascii="仿宋" w:eastAsia="仿宋" w:hAnsi="仿宋" w:hint="eastAsia"/>
          <w:sz w:val="30"/>
          <w:szCs w:val="30"/>
        </w:rPr>
        <w:t>。</w:t>
      </w:r>
    </w:p>
    <w:p w:rsidR="0096034A" w:rsidRPr="00EF676D" w:rsidRDefault="00337EED"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2</w:t>
      </w:r>
      <w:r w:rsidR="0096034A" w:rsidRPr="00EF676D">
        <w:rPr>
          <w:rFonts w:ascii="仿宋" w:eastAsia="仿宋" w:hAnsi="仿宋" w:cs="宋体" w:hint="eastAsia"/>
          <w:color w:val="000000" w:themeColor="text1"/>
          <w:sz w:val="30"/>
          <w:szCs w:val="30"/>
        </w:rPr>
        <w:t>、</w:t>
      </w:r>
      <w:r w:rsidR="008A16AF" w:rsidRPr="00EF676D">
        <w:rPr>
          <w:rFonts w:ascii="仿宋" w:eastAsia="仿宋" w:hAnsi="仿宋" w:cs="宋体" w:hint="eastAsia"/>
          <w:color w:val="000000" w:themeColor="text1"/>
          <w:sz w:val="30"/>
          <w:szCs w:val="30"/>
        </w:rPr>
        <w:t>备案类</w:t>
      </w:r>
    </w:p>
    <w:p w:rsidR="00337EED" w:rsidRPr="00EF676D" w:rsidRDefault="00E43788" w:rsidP="00F51826">
      <w:pPr>
        <w:spacing w:after="0" w:line="360" w:lineRule="auto"/>
        <w:ind w:firstLine="640"/>
        <w:jc w:val="both"/>
        <w:rPr>
          <w:rFonts w:ascii="仿宋" w:eastAsia="仿宋" w:hAnsi="仿宋"/>
          <w:sz w:val="30"/>
          <w:szCs w:val="30"/>
        </w:rPr>
      </w:pPr>
      <w:r w:rsidRPr="00EF676D">
        <w:rPr>
          <w:rFonts w:ascii="仿宋" w:eastAsia="仿宋" w:hAnsi="仿宋" w:cs="宋体" w:hint="eastAsia"/>
          <w:color w:val="000000" w:themeColor="text1"/>
          <w:sz w:val="30"/>
          <w:szCs w:val="30"/>
        </w:rPr>
        <w:t>《名录》中</w:t>
      </w:r>
      <w:r w:rsidR="008A16AF" w:rsidRPr="00EF676D">
        <w:rPr>
          <w:rFonts w:ascii="仿宋" w:eastAsia="仿宋" w:hAnsi="仿宋" w:cs="宋体" w:hint="eastAsia"/>
          <w:color w:val="000000" w:themeColor="text1"/>
          <w:sz w:val="30"/>
          <w:szCs w:val="30"/>
        </w:rPr>
        <w:t>归类为“备案类”的项目类别</w:t>
      </w:r>
      <w:r w:rsidR="00337EED" w:rsidRPr="00EF676D">
        <w:rPr>
          <w:rFonts w:ascii="仿宋" w:eastAsia="仿宋" w:hAnsi="仿宋" w:cs="宋体" w:hint="eastAsia"/>
          <w:color w:val="000000" w:themeColor="text1"/>
          <w:sz w:val="30"/>
          <w:szCs w:val="30"/>
        </w:rPr>
        <w:t>的划分依据为：属于“环保部管理名录”中编制环境影响</w:t>
      </w:r>
      <w:proofErr w:type="gramStart"/>
      <w:r w:rsidR="00337EED" w:rsidRPr="00EF676D">
        <w:rPr>
          <w:rFonts w:ascii="仿宋" w:eastAsia="仿宋" w:hAnsi="仿宋" w:cs="宋体" w:hint="eastAsia"/>
          <w:color w:val="000000" w:themeColor="text1"/>
          <w:sz w:val="30"/>
          <w:szCs w:val="30"/>
        </w:rPr>
        <w:t>报告表但不</w:t>
      </w:r>
      <w:proofErr w:type="gramEnd"/>
      <w:r w:rsidR="00337EED" w:rsidRPr="00EF676D">
        <w:rPr>
          <w:rFonts w:ascii="仿宋" w:eastAsia="仿宋" w:hAnsi="仿宋" w:cs="宋体" w:hint="eastAsia"/>
          <w:color w:val="000000" w:themeColor="text1"/>
          <w:sz w:val="30"/>
          <w:szCs w:val="30"/>
        </w:rPr>
        <w:t>涉及</w:t>
      </w:r>
      <w:r w:rsidR="00337EED" w:rsidRPr="00EF676D">
        <w:rPr>
          <w:rFonts w:ascii="仿宋" w:eastAsia="仿宋" w:hAnsi="仿宋" w:hint="eastAsia"/>
          <w:sz w:val="30"/>
          <w:szCs w:val="30"/>
        </w:rPr>
        <w:t>环境敏感区、不需要配套建设污染防治设施的项目。据此，《名录》划分出了1</w:t>
      </w:r>
      <w:r w:rsidR="00EF676D" w:rsidRPr="00EF676D">
        <w:rPr>
          <w:rFonts w:ascii="仿宋" w:eastAsia="仿宋" w:hAnsi="仿宋" w:hint="eastAsia"/>
          <w:sz w:val="30"/>
          <w:szCs w:val="30"/>
        </w:rPr>
        <w:t>07</w:t>
      </w:r>
      <w:r w:rsidR="00337EED" w:rsidRPr="00EF676D">
        <w:rPr>
          <w:rFonts w:ascii="仿宋" w:eastAsia="仿宋" w:hAnsi="仿宋" w:hint="eastAsia"/>
          <w:sz w:val="30"/>
          <w:szCs w:val="30"/>
        </w:rPr>
        <w:t>项编制环境影响报告表并实施告知性备案的项目类别。</w:t>
      </w:r>
    </w:p>
    <w:p w:rsidR="004A573B" w:rsidRPr="00EF676D" w:rsidRDefault="005B6578"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w:t>
      </w:r>
      <w:r w:rsidR="008A16AF" w:rsidRPr="00EF676D">
        <w:rPr>
          <w:rFonts w:ascii="仿宋" w:eastAsia="仿宋" w:hAnsi="仿宋" w:cs="宋体" w:hint="eastAsia"/>
          <w:color w:val="000000" w:themeColor="text1"/>
          <w:sz w:val="30"/>
          <w:szCs w:val="30"/>
        </w:rPr>
        <w:t>四</w:t>
      </w:r>
      <w:r w:rsidRPr="00EF676D">
        <w:rPr>
          <w:rFonts w:ascii="仿宋" w:eastAsia="仿宋" w:hAnsi="仿宋" w:cs="宋体" w:hint="eastAsia"/>
          <w:color w:val="000000" w:themeColor="text1"/>
          <w:sz w:val="30"/>
          <w:szCs w:val="30"/>
        </w:rPr>
        <w:t>）其他说明</w:t>
      </w:r>
    </w:p>
    <w:p w:rsidR="00C60A0E" w:rsidRPr="00EF676D" w:rsidRDefault="00F51826" w:rsidP="00C60A0E">
      <w:pPr>
        <w:pStyle w:val="aa"/>
        <w:spacing w:before="0" w:beforeAutospacing="0" w:after="0" w:afterAutospacing="0" w:line="360" w:lineRule="auto"/>
        <w:ind w:firstLineChars="200" w:firstLine="600"/>
        <w:jc w:val="both"/>
        <w:rPr>
          <w:rFonts w:ascii="仿宋" w:eastAsia="仿宋" w:hAnsi="仿宋"/>
          <w:sz w:val="30"/>
          <w:szCs w:val="30"/>
        </w:rPr>
      </w:pPr>
      <w:r w:rsidRPr="00EF676D">
        <w:rPr>
          <w:rFonts w:ascii="仿宋" w:eastAsia="仿宋" w:hAnsi="仿宋" w:hint="eastAsia"/>
          <w:sz w:val="30"/>
          <w:szCs w:val="30"/>
        </w:rPr>
        <w:t>《名录》设置备注栏，</w:t>
      </w:r>
      <w:r w:rsidR="00C60A0E" w:rsidRPr="00EF676D">
        <w:rPr>
          <w:rFonts w:ascii="仿宋" w:eastAsia="仿宋" w:hAnsi="仿宋" w:hint="eastAsia"/>
          <w:sz w:val="30"/>
          <w:szCs w:val="30"/>
        </w:rPr>
        <w:t>对部分建设项目归类及建设项目规模的界定进行明确。</w:t>
      </w:r>
    </w:p>
    <w:p w:rsidR="0096034A" w:rsidRPr="00EF676D" w:rsidRDefault="005B6578"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1、</w:t>
      </w:r>
      <w:r w:rsidR="00C60A0E" w:rsidRPr="00EF676D">
        <w:rPr>
          <w:rFonts w:ascii="仿宋" w:eastAsia="仿宋" w:hAnsi="仿宋" w:cs="宋体" w:hint="eastAsia"/>
          <w:color w:val="000000" w:themeColor="text1"/>
          <w:sz w:val="30"/>
          <w:szCs w:val="30"/>
        </w:rPr>
        <w:t>建设项目归类</w:t>
      </w:r>
    </w:p>
    <w:p w:rsidR="005B6578" w:rsidRDefault="005B6578"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lastRenderedPageBreak/>
        <w:t>参照《国民经济行业分类》(GB/T 4754-201</w:t>
      </w:r>
      <w:r w:rsidR="001032B2">
        <w:rPr>
          <w:rFonts w:ascii="仿宋" w:eastAsia="仿宋" w:hAnsi="仿宋" w:cs="宋体" w:hint="eastAsia"/>
          <w:color w:val="000000" w:themeColor="text1"/>
          <w:sz w:val="30"/>
          <w:szCs w:val="30"/>
        </w:rPr>
        <w:t>7</w:t>
      </w:r>
      <w:r w:rsidRPr="00EF676D">
        <w:rPr>
          <w:rFonts w:ascii="仿宋" w:eastAsia="仿宋" w:hAnsi="仿宋" w:cs="宋体" w:hint="eastAsia"/>
          <w:color w:val="000000" w:themeColor="text1"/>
          <w:sz w:val="30"/>
          <w:szCs w:val="30"/>
        </w:rPr>
        <w:t>)</w:t>
      </w:r>
      <w:r w:rsidR="00C60A0E" w:rsidRPr="00EF676D">
        <w:rPr>
          <w:rFonts w:ascii="仿宋" w:eastAsia="仿宋" w:hAnsi="仿宋" w:cs="宋体" w:hint="eastAsia"/>
          <w:color w:val="000000" w:themeColor="text1"/>
          <w:sz w:val="30"/>
          <w:szCs w:val="30"/>
        </w:rPr>
        <w:t xml:space="preserve">， </w:t>
      </w:r>
      <w:r w:rsidR="00336EC5" w:rsidRPr="00EF676D">
        <w:rPr>
          <w:rFonts w:ascii="仿宋" w:eastAsia="仿宋" w:hAnsi="仿宋" w:cs="宋体" w:hint="eastAsia"/>
          <w:color w:val="000000" w:themeColor="text1"/>
          <w:sz w:val="30"/>
          <w:szCs w:val="30"/>
        </w:rPr>
        <w:t>“珠宝首饰及有关物品制造”属于“十三、</w:t>
      </w:r>
      <w:r w:rsidR="00336EC5" w:rsidRPr="00EF676D">
        <w:rPr>
          <w:rFonts w:ascii="仿宋" w:eastAsia="仿宋" w:hAnsi="仿宋" w:cs="宋体"/>
          <w:color w:val="000000" w:themeColor="text1"/>
          <w:sz w:val="30"/>
          <w:szCs w:val="30"/>
        </w:rPr>
        <w:t>文教、工美、体育和娱乐用品制造业</w:t>
      </w:r>
      <w:r w:rsidR="00336EC5" w:rsidRPr="00EF676D">
        <w:rPr>
          <w:rFonts w:ascii="仿宋" w:eastAsia="仿宋" w:hAnsi="仿宋" w:cs="宋体" w:hint="eastAsia"/>
          <w:color w:val="000000" w:themeColor="text1"/>
          <w:sz w:val="30"/>
          <w:szCs w:val="30"/>
        </w:rPr>
        <w:t>”中的“32、</w:t>
      </w:r>
      <w:r w:rsidR="00336EC5" w:rsidRPr="00EF676D">
        <w:rPr>
          <w:rFonts w:ascii="仿宋" w:eastAsia="仿宋" w:hAnsi="仿宋" w:cs="宋体"/>
          <w:color w:val="000000" w:themeColor="text1"/>
          <w:sz w:val="30"/>
          <w:szCs w:val="30"/>
        </w:rPr>
        <w:t>工艺品制造</w:t>
      </w:r>
      <w:r w:rsidR="00336EC5" w:rsidRPr="00EF676D">
        <w:rPr>
          <w:rFonts w:ascii="仿宋" w:eastAsia="仿宋" w:hAnsi="仿宋" w:cs="宋体" w:hint="eastAsia"/>
          <w:color w:val="000000" w:themeColor="text1"/>
          <w:sz w:val="30"/>
          <w:szCs w:val="30"/>
        </w:rPr>
        <w:t>”；“眼镜制造”属于“二十九、</w:t>
      </w:r>
      <w:r w:rsidR="00336EC5" w:rsidRPr="00EF676D">
        <w:rPr>
          <w:rFonts w:ascii="仿宋" w:eastAsia="仿宋" w:hAnsi="仿宋" w:cs="宋体"/>
          <w:color w:val="000000" w:themeColor="text1"/>
          <w:sz w:val="30"/>
          <w:szCs w:val="30"/>
        </w:rPr>
        <w:t>仪器仪表制造业</w:t>
      </w:r>
      <w:r w:rsidR="00336EC5" w:rsidRPr="00EF676D">
        <w:rPr>
          <w:rFonts w:ascii="仿宋" w:eastAsia="仿宋" w:hAnsi="仿宋" w:cs="宋体" w:hint="eastAsia"/>
          <w:color w:val="000000" w:themeColor="text1"/>
          <w:sz w:val="30"/>
          <w:szCs w:val="30"/>
        </w:rPr>
        <w:t>”中的“85、</w:t>
      </w:r>
      <w:r w:rsidR="00336EC5" w:rsidRPr="00EF676D">
        <w:rPr>
          <w:rFonts w:ascii="仿宋" w:eastAsia="仿宋" w:hAnsi="仿宋" w:cs="宋体"/>
          <w:color w:val="000000" w:themeColor="text1"/>
          <w:sz w:val="30"/>
          <w:szCs w:val="30"/>
        </w:rPr>
        <w:t xml:space="preserve"> 仪器仪表</w:t>
      </w:r>
      <w:r w:rsidR="00336EC5" w:rsidRPr="00EF676D">
        <w:rPr>
          <w:rFonts w:ascii="仿宋" w:eastAsia="仿宋" w:hAnsi="仿宋" w:cs="宋体" w:hint="eastAsia"/>
          <w:color w:val="000000" w:themeColor="text1"/>
          <w:sz w:val="30"/>
          <w:szCs w:val="30"/>
        </w:rPr>
        <w:t>制造”；“医用试剂盒”属于“二十四、专用</w:t>
      </w:r>
      <w:r w:rsidR="00336EC5" w:rsidRPr="00EF676D">
        <w:rPr>
          <w:rFonts w:ascii="仿宋" w:eastAsia="仿宋" w:hAnsi="仿宋" w:cs="宋体"/>
          <w:color w:val="000000" w:themeColor="text1"/>
          <w:sz w:val="30"/>
          <w:szCs w:val="30"/>
        </w:rPr>
        <w:t>设备制造业</w:t>
      </w:r>
      <w:r w:rsidR="00336EC5" w:rsidRPr="00EF676D">
        <w:rPr>
          <w:rFonts w:ascii="仿宋" w:eastAsia="仿宋" w:hAnsi="仿宋" w:cs="宋体" w:hint="eastAsia"/>
          <w:color w:val="000000" w:themeColor="text1"/>
          <w:sz w:val="30"/>
          <w:szCs w:val="30"/>
        </w:rPr>
        <w:t>”中的“70、</w:t>
      </w:r>
      <w:r w:rsidR="00336EC5" w:rsidRPr="00EF676D">
        <w:rPr>
          <w:rFonts w:ascii="仿宋" w:eastAsia="仿宋" w:hAnsi="仿宋" w:cs="宋体"/>
          <w:color w:val="000000" w:themeColor="text1"/>
          <w:sz w:val="30"/>
          <w:szCs w:val="30"/>
        </w:rPr>
        <w:t>专用设备制造及维修</w:t>
      </w:r>
      <w:r w:rsidR="00336EC5" w:rsidRPr="00EF676D">
        <w:rPr>
          <w:rFonts w:ascii="仿宋" w:eastAsia="仿宋" w:hAnsi="仿宋" w:cs="宋体" w:hint="eastAsia"/>
          <w:color w:val="000000" w:themeColor="text1"/>
          <w:sz w:val="30"/>
          <w:szCs w:val="30"/>
        </w:rPr>
        <w:t>”。</w:t>
      </w:r>
    </w:p>
    <w:p w:rsidR="001032B2" w:rsidRPr="00EF676D" w:rsidRDefault="001032B2" w:rsidP="001032B2">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hint="eastAsia"/>
          <w:color w:val="000000" w:themeColor="text1"/>
          <w:sz w:val="30"/>
          <w:szCs w:val="30"/>
        </w:rPr>
        <w:t>根据全市10个区级环保主管部门及东深水源办的相关意见和建议，</w:t>
      </w:r>
      <w:r>
        <w:rPr>
          <w:rFonts w:ascii="仿宋" w:eastAsia="仿宋" w:hAnsi="仿宋" w:hint="eastAsia"/>
          <w:color w:val="000000" w:themeColor="text1"/>
          <w:sz w:val="30"/>
          <w:szCs w:val="30"/>
        </w:rPr>
        <w:t>针对</w:t>
      </w:r>
      <w:r w:rsidRPr="00EF676D">
        <w:rPr>
          <w:rFonts w:ascii="仿宋" w:eastAsia="仿宋" w:hAnsi="仿宋" w:hint="eastAsia"/>
          <w:color w:val="000000" w:themeColor="text1"/>
          <w:sz w:val="30"/>
          <w:szCs w:val="30"/>
        </w:rPr>
        <w:t>“环保部管理名录”中</w:t>
      </w:r>
      <w:r>
        <w:rPr>
          <w:rFonts w:ascii="仿宋" w:eastAsia="仿宋" w:hAnsi="仿宋" w:hint="eastAsia"/>
          <w:color w:val="000000" w:themeColor="text1"/>
          <w:sz w:val="30"/>
          <w:szCs w:val="30"/>
        </w:rPr>
        <w:t>未明确归类，深圳市较为常见且环境影响很小的项目，直接明确豁免</w:t>
      </w:r>
      <w:r>
        <w:rPr>
          <w:rFonts w:ascii="仿宋" w:eastAsia="仿宋" w:hAnsi="仿宋" w:hint="eastAsia"/>
          <w:sz w:val="30"/>
          <w:szCs w:val="30"/>
        </w:rPr>
        <w:t>，</w:t>
      </w:r>
      <w:r w:rsidRPr="00EF676D">
        <w:rPr>
          <w:rFonts w:ascii="仿宋" w:eastAsia="仿宋" w:hAnsi="仿宋" w:hint="eastAsia"/>
          <w:sz w:val="30"/>
          <w:szCs w:val="30"/>
        </w:rPr>
        <w:t>主要包括：</w:t>
      </w:r>
      <w:r w:rsidRPr="00EF676D">
        <w:rPr>
          <w:rFonts w:ascii="仿宋" w:eastAsia="仿宋" w:hAnsi="仿宋" w:cs="宋体" w:hint="eastAsia"/>
          <w:color w:val="000000" w:themeColor="text1"/>
          <w:sz w:val="30"/>
          <w:szCs w:val="30"/>
        </w:rPr>
        <w:t>“30</w:t>
      </w:r>
      <w:r w:rsidRPr="00EF676D">
        <w:rPr>
          <w:rFonts w:ascii="仿宋" w:eastAsia="仿宋" w:hAnsi="仿宋" w:cs="宋体"/>
          <w:color w:val="000000" w:themeColor="text1"/>
          <w:sz w:val="30"/>
          <w:szCs w:val="30"/>
        </w:rPr>
        <w:t>印刷厂；磁材料制品</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“数码打印”；“86</w:t>
      </w:r>
      <w:r w:rsidRPr="00EF676D">
        <w:rPr>
          <w:rFonts w:ascii="仿宋" w:eastAsia="仿宋" w:hAnsi="仿宋" w:cs="宋体"/>
          <w:color w:val="000000" w:themeColor="text1"/>
          <w:sz w:val="30"/>
          <w:szCs w:val="30"/>
        </w:rPr>
        <w:t>废旧资源（含生物质）加工、再生利用</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“废旧资源回收站”；“93</w:t>
      </w:r>
      <w:r w:rsidRPr="00EF676D">
        <w:rPr>
          <w:rFonts w:ascii="仿宋" w:eastAsia="仿宋" w:hAnsi="仿宋" w:cs="宋体"/>
          <w:color w:val="000000" w:themeColor="text1"/>
          <w:sz w:val="30"/>
          <w:szCs w:val="30"/>
        </w:rPr>
        <w:t>煤气生产和供应工程</w:t>
      </w:r>
      <w:r w:rsidRPr="00EF676D">
        <w:rPr>
          <w:rFonts w:ascii="仿宋" w:eastAsia="仿宋" w:hAnsi="仿宋" w:cs="宋体" w:hint="eastAsia"/>
          <w:color w:val="000000" w:themeColor="text1"/>
          <w:sz w:val="30"/>
          <w:szCs w:val="30"/>
        </w:rPr>
        <w:t>”和“94</w:t>
      </w:r>
      <w:r w:rsidRPr="00EF676D">
        <w:rPr>
          <w:rFonts w:ascii="仿宋" w:eastAsia="仿宋" w:hAnsi="仿宋" w:cs="宋体"/>
          <w:color w:val="000000" w:themeColor="text1"/>
          <w:sz w:val="30"/>
          <w:szCs w:val="30"/>
        </w:rPr>
        <w:t>城市天然气供应工程</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“瓶装气配送点”；“106</w:t>
      </w:r>
      <w:r w:rsidRPr="00EF676D">
        <w:rPr>
          <w:rFonts w:ascii="仿宋" w:eastAsia="仿宋" w:hAnsi="仿宋" w:cs="宋体"/>
          <w:color w:val="000000" w:themeColor="text1"/>
          <w:sz w:val="30"/>
          <w:szCs w:val="30"/>
        </w:rPr>
        <w:t>房地产开发、宾馆、酒店、办公用房等</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“在已有建筑内开办的宾馆、酒店、办公”；“113</w:t>
      </w:r>
      <w:r w:rsidRPr="00EF676D">
        <w:rPr>
          <w:rFonts w:ascii="仿宋" w:eastAsia="仿宋" w:hAnsi="仿宋" w:cs="宋体"/>
          <w:color w:val="000000" w:themeColor="text1"/>
          <w:sz w:val="30"/>
          <w:szCs w:val="30"/>
        </w:rPr>
        <w:t>学校、幼儿园、托儿所</w:t>
      </w:r>
      <w:r w:rsidRPr="00EF676D">
        <w:rPr>
          <w:rFonts w:ascii="仿宋" w:eastAsia="仿宋" w:hAnsi="仿宋" w:cs="宋体" w:hint="eastAsia"/>
          <w:color w:val="000000" w:themeColor="text1"/>
          <w:sz w:val="30"/>
          <w:szCs w:val="30"/>
        </w:rPr>
        <w:t>、</w:t>
      </w:r>
      <w:r w:rsidRPr="00EF676D">
        <w:rPr>
          <w:rFonts w:ascii="仿宋" w:eastAsia="仿宋" w:hAnsi="仿宋" w:cs="宋体"/>
          <w:color w:val="000000" w:themeColor="text1"/>
          <w:sz w:val="30"/>
          <w:szCs w:val="30"/>
        </w:rPr>
        <w:t>福利院、养老院</w:t>
      </w:r>
      <w:r w:rsidRPr="00EF676D">
        <w:rPr>
          <w:rFonts w:ascii="仿宋" w:eastAsia="仿宋" w:hAnsi="仿宋" w:cs="宋体" w:hint="eastAsia"/>
          <w:color w:val="000000" w:themeColor="text1"/>
          <w:sz w:val="30"/>
          <w:szCs w:val="30"/>
        </w:rPr>
        <w:t>”、“116</w:t>
      </w:r>
      <w:r w:rsidRPr="00EF676D">
        <w:rPr>
          <w:rFonts w:ascii="仿宋" w:eastAsia="仿宋" w:hAnsi="仿宋" w:cs="宋体"/>
          <w:color w:val="000000" w:themeColor="text1"/>
          <w:sz w:val="30"/>
          <w:szCs w:val="30"/>
        </w:rPr>
        <w:t>体育场、体育馆</w:t>
      </w:r>
      <w:r w:rsidRPr="00EF676D">
        <w:rPr>
          <w:rFonts w:ascii="仿宋" w:eastAsia="仿宋" w:hAnsi="仿宋" w:cs="宋体" w:hint="eastAsia"/>
          <w:color w:val="000000" w:themeColor="text1"/>
          <w:sz w:val="30"/>
          <w:szCs w:val="30"/>
        </w:rPr>
        <w:t>”及“118</w:t>
      </w:r>
      <w:r w:rsidRPr="00EF676D">
        <w:rPr>
          <w:rFonts w:ascii="仿宋" w:eastAsia="仿宋" w:hAnsi="仿宋" w:cs="宋体"/>
          <w:color w:val="000000" w:themeColor="text1"/>
          <w:sz w:val="30"/>
          <w:szCs w:val="30"/>
        </w:rPr>
        <w:t>展览馆、博物馆、美术馆、影剧院、音乐厅、文化馆、图书馆、档案馆、纪念馆</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“在已有建筑内开办的”；“114</w:t>
      </w:r>
      <w:r w:rsidRPr="00EF676D">
        <w:rPr>
          <w:rFonts w:ascii="仿宋" w:eastAsia="仿宋" w:hAnsi="仿宋" w:cs="宋体"/>
          <w:color w:val="000000" w:themeColor="text1"/>
          <w:sz w:val="30"/>
          <w:szCs w:val="30"/>
        </w:rPr>
        <w:t>批发、零售市场</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“在已有建筑内开办的百货商场、超市”；“141</w:t>
      </w:r>
      <w:r w:rsidRPr="00EF676D">
        <w:rPr>
          <w:rFonts w:ascii="仿宋" w:eastAsia="仿宋" w:hAnsi="仿宋" w:cs="宋体"/>
          <w:color w:val="000000" w:themeColor="text1"/>
          <w:sz w:val="30"/>
          <w:szCs w:val="30"/>
        </w:rPr>
        <w:t>水库</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“已建成水库的维修、加固”；“144</w:t>
      </w:r>
      <w:r w:rsidRPr="00EF676D">
        <w:rPr>
          <w:rFonts w:ascii="仿宋" w:eastAsia="仿宋" w:hAnsi="仿宋" w:cs="宋体"/>
          <w:color w:val="000000" w:themeColor="text1"/>
          <w:sz w:val="30"/>
          <w:szCs w:val="30"/>
        </w:rPr>
        <w:t>防洪治涝工程</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“维修、加固”；“172</w:t>
      </w:r>
      <w:r w:rsidRPr="00EF676D">
        <w:rPr>
          <w:rFonts w:ascii="仿宋" w:eastAsia="仿宋" w:hAnsi="仿宋" w:cs="宋体"/>
          <w:color w:val="000000" w:themeColor="text1"/>
          <w:sz w:val="30"/>
          <w:szCs w:val="30"/>
        </w:rPr>
        <w:t>城市道路</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“道路配套设施、道路维修维护”；“180</w:t>
      </w:r>
      <w:r w:rsidRPr="00EF676D">
        <w:rPr>
          <w:rFonts w:ascii="仿宋" w:eastAsia="仿宋" w:hAnsi="仿宋" w:cs="宋体"/>
          <w:color w:val="000000" w:themeColor="text1"/>
          <w:sz w:val="30"/>
          <w:szCs w:val="30"/>
        </w:rPr>
        <w:t>仓储（不含油库、气库、煤炭储存）</w:t>
      </w:r>
      <w:r w:rsidRPr="00EF676D">
        <w:rPr>
          <w:rFonts w:ascii="仿宋" w:eastAsia="仿宋" w:hAnsi="仿宋" w:cs="宋体" w:hint="eastAsia"/>
          <w:color w:val="000000" w:themeColor="text1"/>
          <w:sz w:val="30"/>
          <w:szCs w:val="30"/>
        </w:rPr>
        <w:t>”</w:t>
      </w:r>
      <w:r w:rsidR="00E44CDC">
        <w:rPr>
          <w:rFonts w:ascii="仿宋" w:eastAsia="仿宋" w:hAnsi="仿宋" w:cs="宋体" w:hint="eastAsia"/>
          <w:color w:val="000000" w:themeColor="text1"/>
          <w:sz w:val="30"/>
          <w:szCs w:val="30"/>
        </w:rPr>
        <w:t>——</w:t>
      </w:r>
      <w:r w:rsidRPr="00EF676D">
        <w:rPr>
          <w:rFonts w:ascii="仿宋" w:eastAsia="仿宋" w:hAnsi="仿宋" w:cs="宋体" w:hint="eastAsia"/>
          <w:color w:val="000000" w:themeColor="text1"/>
          <w:sz w:val="30"/>
          <w:szCs w:val="30"/>
        </w:rPr>
        <w:t>“快递营业点”。</w:t>
      </w:r>
    </w:p>
    <w:p w:rsidR="0096034A" w:rsidRPr="00EF676D" w:rsidRDefault="007E5C74"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2、</w:t>
      </w:r>
      <w:r w:rsidR="00C60A0E" w:rsidRPr="00EF676D">
        <w:rPr>
          <w:rFonts w:ascii="仿宋" w:eastAsia="仿宋" w:hAnsi="仿宋" w:cs="宋体" w:hint="eastAsia"/>
          <w:color w:val="000000" w:themeColor="text1"/>
          <w:sz w:val="30"/>
          <w:szCs w:val="30"/>
        </w:rPr>
        <w:t>建设</w:t>
      </w:r>
      <w:r w:rsidR="0096034A" w:rsidRPr="00EF676D">
        <w:rPr>
          <w:rFonts w:ascii="仿宋" w:eastAsia="仿宋" w:hAnsi="仿宋" w:cs="宋体" w:hint="eastAsia"/>
          <w:color w:val="000000" w:themeColor="text1"/>
          <w:sz w:val="30"/>
          <w:szCs w:val="30"/>
        </w:rPr>
        <w:t>项目规模的界定</w:t>
      </w:r>
    </w:p>
    <w:p w:rsidR="00C56FA1" w:rsidRPr="00EF676D" w:rsidRDefault="00C60A0E" w:rsidP="00F51826">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lastRenderedPageBreak/>
        <w:t>1）根据《车库建筑设计规范》（JGJ100-2015）中“表1.0.4”的相关数据，</w:t>
      </w:r>
      <w:r w:rsidR="00C56FA1" w:rsidRPr="00EF676D">
        <w:rPr>
          <w:rFonts w:ascii="仿宋" w:eastAsia="仿宋" w:hAnsi="仿宋" w:cs="宋体" w:hint="eastAsia"/>
          <w:color w:val="000000" w:themeColor="text1"/>
          <w:sz w:val="30"/>
          <w:szCs w:val="30"/>
        </w:rPr>
        <w:t>“123、</w:t>
      </w:r>
      <w:r w:rsidR="00C56FA1" w:rsidRPr="00EF676D">
        <w:rPr>
          <w:rFonts w:ascii="仿宋" w:eastAsia="仿宋" w:hAnsi="仿宋" w:cs="宋体"/>
          <w:color w:val="000000" w:themeColor="text1"/>
          <w:sz w:val="30"/>
          <w:szCs w:val="30"/>
        </w:rPr>
        <w:t>驾驶员训练基地</w:t>
      </w:r>
      <w:r w:rsidRPr="00EF676D">
        <w:rPr>
          <w:rFonts w:ascii="仿宋" w:eastAsia="仿宋" w:hAnsi="仿宋" w:cs="宋体" w:hint="eastAsia"/>
          <w:color w:val="000000" w:themeColor="text1"/>
          <w:sz w:val="30"/>
          <w:szCs w:val="30"/>
        </w:rPr>
        <w:t>、公交枢纽、大型停车场、立体停车场”中的“大型停车场”的界定依据为“</w:t>
      </w:r>
      <w:r w:rsidR="00C56FA1" w:rsidRPr="00EF676D">
        <w:rPr>
          <w:rFonts w:ascii="仿宋" w:eastAsia="仿宋" w:hAnsi="仿宋" w:cs="宋体" w:hint="eastAsia"/>
          <w:color w:val="000000" w:themeColor="text1"/>
          <w:sz w:val="30"/>
          <w:szCs w:val="30"/>
        </w:rPr>
        <w:t>机动车库停车当量数≥301的，非机动车库停车当量数＞500的</w:t>
      </w:r>
      <w:r w:rsidR="00A31EF9" w:rsidRPr="00EF676D">
        <w:rPr>
          <w:rFonts w:ascii="仿宋" w:eastAsia="仿宋" w:hAnsi="仿宋" w:cs="宋体" w:hint="eastAsia"/>
          <w:color w:val="000000" w:themeColor="text1"/>
          <w:sz w:val="30"/>
          <w:szCs w:val="30"/>
        </w:rPr>
        <w:t>为大型停车场</w:t>
      </w:r>
      <w:r w:rsidRPr="00EF676D">
        <w:rPr>
          <w:rFonts w:ascii="仿宋" w:eastAsia="仿宋" w:hAnsi="仿宋" w:cs="宋体" w:hint="eastAsia"/>
          <w:color w:val="000000" w:themeColor="text1"/>
          <w:sz w:val="30"/>
          <w:szCs w:val="30"/>
        </w:rPr>
        <w:t>”</w:t>
      </w:r>
      <w:r w:rsidR="00A31EF9" w:rsidRPr="00EF676D">
        <w:rPr>
          <w:rFonts w:ascii="仿宋" w:eastAsia="仿宋" w:hAnsi="仿宋" w:cs="宋体" w:hint="eastAsia"/>
          <w:color w:val="000000" w:themeColor="text1"/>
          <w:sz w:val="30"/>
          <w:szCs w:val="30"/>
        </w:rPr>
        <w:t>。</w:t>
      </w:r>
    </w:p>
    <w:p w:rsidR="007E5C74" w:rsidRDefault="00C60A0E" w:rsidP="00336EC5">
      <w:pPr>
        <w:spacing w:after="0" w:line="360" w:lineRule="auto"/>
        <w:ind w:firstLine="640"/>
        <w:jc w:val="both"/>
        <w:rPr>
          <w:rFonts w:ascii="仿宋" w:eastAsia="仿宋" w:hAnsi="仿宋" w:cs="宋体"/>
          <w:color w:val="000000" w:themeColor="text1"/>
          <w:sz w:val="30"/>
          <w:szCs w:val="30"/>
        </w:rPr>
      </w:pPr>
      <w:r w:rsidRPr="00EF676D">
        <w:rPr>
          <w:rFonts w:ascii="仿宋" w:eastAsia="仿宋" w:hAnsi="仿宋" w:cs="宋体" w:hint="eastAsia"/>
          <w:color w:val="000000" w:themeColor="text1"/>
          <w:sz w:val="30"/>
          <w:szCs w:val="30"/>
        </w:rPr>
        <w:t>2）根据《关于规范主题公园发展的若干意见》（</w:t>
      </w:r>
      <w:proofErr w:type="gramStart"/>
      <w:r w:rsidRPr="00EF676D">
        <w:rPr>
          <w:rFonts w:ascii="仿宋" w:eastAsia="仿宋" w:hAnsi="仿宋" w:cs="宋体" w:hint="eastAsia"/>
          <w:color w:val="000000" w:themeColor="text1"/>
          <w:sz w:val="30"/>
          <w:szCs w:val="30"/>
        </w:rPr>
        <w:t>发改社会</w:t>
      </w:r>
      <w:proofErr w:type="gramEnd"/>
      <w:r w:rsidRPr="00EF676D">
        <w:rPr>
          <w:rFonts w:ascii="仿宋" w:eastAsia="仿宋" w:hAnsi="仿宋" w:cs="宋体" w:hint="eastAsia"/>
          <w:color w:val="000000" w:themeColor="text1"/>
          <w:sz w:val="30"/>
          <w:szCs w:val="30"/>
        </w:rPr>
        <w:t>[2013]439号），“119</w:t>
      </w:r>
      <w:r w:rsidRPr="00EF676D">
        <w:rPr>
          <w:rFonts w:ascii="仿宋" w:eastAsia="仿宋" w:hAnsi="仿宋" w:cs="宋体"/>
          <w:color w:val="000000" w:themeColor="text1"/>
          <w:sz w:val="30"/>
          <w:szCs w:val="30"/>
        </w:rPr>
        <w:t>公园（含动物园、植物园、主题公园）</w:t>
      </w:r>
      <w:r w:rsidRPr="00EF676D">
        <w:rPr>
          <w:rFonts w:ascii="仿宋" w:eastAsia="仿宋" w:hAnsi="仿宋" w:cs="宋体" w:hint="eastAsia"/>
          <w:color w:val="000000" w:themeColor="text1"/>
          <w:sz w:val="30"/>
          <w:szCs w:val="30"/>
        </w:rPr>
        <w:t>”中的“特大型、大型</w:t>
      </w:r>
      <w:r w:rsidRPr="00EF676D">
        <w:rPr>
          <w:rFonts w:ascii="仿宋" w:eastAsia="仿宋" w:hAnsi="仿宋" w:cs="宋体"/>
          <w:color w:val="000000" w:themeColor="text1"/>
          <w:sz w:val="30"/>
          <w:szCs w:val="30"/>
        </w:rPr>
        <w:t>主题公园</w:t>
      </w:r>
      <w:r w:rsidRPr="00EF676D">
        <w:rPr>
          <w:rFonts w:ascii="仿宋" w:eastAsia="仿宋" w:hAnsi="仿宋" w:cs="宋体" w:hint="eastAsia"/>
          <w:color w:val="000000" w:themeColor="text1"/>
          <w:sz w:val="30"/>
          <w:szCs w:val="30"/>
        </w:rPr>
        <w:t>”的界定依据为“规划（或实际）总占地面积2000亩及以上或规划（或实际）总投资50亿元及以上的为特大型主题公园；规划（或实际）总占地面积600亩及以上、不足2000亩或规划（或实际）总投资15亿元以上、不足50亿元及以上的为大型主题公园”。</w:t>
      </w:r>
    </w:p>
    <w:p w:rsidR="005E70EE" w:rsidRPr="005E70EE" w:rsidRDefault="005E70EE" w:rsidP="00336EC5">
      <w:pPr>
        <w:spacing w:after="0" w:line="360" w:lineRule="auto"/>
        <w:ind w:firstLine="640"/>
        <w:jc w:val="both"/>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3）根据</w:t>
      </w:r>
      <w:r w:rsidRPr="005E70EE">
        <w:rPr>
          <w:rFonts w:ascii="仿宋" w:eastAsia="仿宋" w:hAnsi="仿宋" w:cs="宋体" w:hint="eastAsia"/>
          <w:color w:val="000000" w:themeColor="text1"/>
          <w:sz w:val="30"/>
          <w:szCs w:val="30"/>
        </w:rPr>
        <w:t>《</w:t>
      </w:r>
      <w:r w:rsidRPr="005E70EE">
        <w:rPr>
          <w:rFonts w:ascii="仿宋" w:eastAsia="仿宋" w:hAnsi="仿宋" w:cs="宋体"/>
          <w:color w:val="000000" w:themeColor="text1"/>
          <w:sz w:val="30"/>
          <w:szCs w:val="30"/>
        </w:rPr>
        <w:t>SL 252-2017水利水电工程等级划分及洪水标准</w:t>
      </w:r>
      <w:r w:rsidRPr="005E70EE">
        <w:rPr>
          <w:rFonts w:ascii="仿宋" w:eastAsia="仿宋" w:hAnsi="仿宋" w:cs="宋体" w:hint="eastAsia"/>
          <w:color w:val="000000" w:themeColor="text1"/>
          <w:sz w:val="30"/>
          <w:szCs w:val="30"/>
        </w:rPr>
        <w:t>》</w:t>
      </w:r>
      <w:r>
        <w:rPr>
          <w:rFonts w:ascii="仿宋" w:eastAsia="仿宋" w:hAnsi="仿宋" w:cs="宋体" w:hint="eastAsia"/>
          <w:color w:val="000000" w:themeColor="text1"/>
          <w:sz w:val="30"/>
          <w:szCs w:val="30"/>
        </w:rPr>
        <w:t>：保护人口≥150万人，保护农田面积≥500万亩，保护区当量经济规模≥300万人的防洪工程为大（1）型，保护人口＜150，≥50万人，保护农田面积＜500，≥100万亩，保护区当量经济规模＜300，≥100万人的防洪工程为大（2）型，保护人口＜50，≥20万人，保护农田面积＜100，≥30万亩，保护区当量经济规模＜100，≥40万人的防洪工程为中型；治涝面积≥200万亩的治涝工程为大（1）型，治涝面积＜200，≥60万亩的治涝工程为大（2）型，治涝面积＜60，≥15万亩的治涝工程为中型。</w:t>
      </w:r>
    </w:p>
    <w:sectPr w:rsidR="005E70EE" w:rsidRPr="005E70EE" w:rsidSect="00D35C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6B" w:rsidRDefault="0080256B" w:rsidP="000903A2">
      <w:pPr>
        <w:spacing w:after="0"/>
      </w:pPr>
      <w:r>
        <w:separator/>
      </w:r>
    </w:p>
  </w:endnote>
  <w:endnote w:type="continuationSeparator" w:id="0">
    <w:p w:rsidR="0080256B" w:rsidRDefault="0080256B" w:rsidP="00090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6B" w:rsidRDefault="0080256B" w:rsidP="000903A2">
      <w:pPr>
        <w:spacing w:after="0"/>
      </w:pPr>
      <w:r>
        <w:separator/>
      </w:r>
    </w:p>
  </w:footnote>
  <w:footnote w:type="continuationSeparator" w:id="0">
    <w:p w:rsidR="0080256B" w:rsidRDefault="0080256B" w:rsidP="000903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697"/>
    <w:multiLevelType w:val="hybridMultilevel"/>
    <w:tmpl w:val="4BD6AA5A"/>
    <w:lvl w:ilvl="0" w:tplc="169E06A6">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0FB1B4E"/>
    <w:multiLevelType w:val="hybridMultilevel"/>
    <w:tmpl w:val="1930B8F6"/>
    <w:lvl w:ilvl="0" w:tplc="6876DC76">
      <w:start w:val="1"/>
      <w:numFmt w:val="japaneseCounting"/>
      <w:lvlText w:val="（%1）"/>
      <w:lvlJc w:val="left"/>
      <w:pPr>
        <w:ind w:left="1720" w:hanging="1080"/>
      </w:pPr>
      <w:rPr>
        <w:rFonts w:ascii="楷体_GB2312" w:eastAsia="楷体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13430D7"/>
    <w:multiLevelType w:val="hybridMultilevel"/>
    <w:tmpl w:val="D400B21E"/>
    <w:lvl w:ilvl="0" w:tplc="295C30E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81E6A90"/>
    <w:multiLevelType w:val="hybridMultilevel"/>
    <w:tmpl w:val="4BE4D6F6"/>
    <w:lvl w:ilvl="0" w:tplc="23049164">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95C13D6"/>
    <w:multiLevelType w:val="hybridMultilevel"/>
    <w:tmpl w:val="4AA04C94"/>
    <w:lvl w:ilvl="0" w:tplc="50A41F68">
      <w:start w:val="1"/>
      <w:numFmt w:val="decimal"/>
      <w:lvlText w:val="%1）"/>
      <w:lvlJc w:val="left"/>
      <w:pPr>
        <w:ind w:left="1660" w:hanging="1020"/>
      </w:pPr>
      <w:rPr>
        <w:rFonts w:hAnsi="Tahoma" w:hint="default"/>
        <w:b/>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CA8088F"/>
    <w:multiLevelType w:val="hybridMultilevel"/>
    <w:tmpl w:val="E47E5B94"/>
    <w:lvl w:ilvl="0" w:tplc="A3A47A4A">
      <w:start w:val="1"/>
      <w:numFmt w:val="decimal"/>
      <w:lvlText w:val="%1）"/>
      <w:lvlJc w:val="left"/>
      <w:pPr>
        <w:ind w:left="1735" w:hanging="1095"/>
      </w:pPr>
      <w:rPr>
        <w:rFonts w:hAnsi="Tahoma" w:hint="default"/>
        <w:b/>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5357E95"/>
    <w:multiLevelType w:val="hybridMultilevel"/>
    <w:tmpl w:val="4F5E325E"/>
    <w:lvl w:ilvl="0" w:tplc="B3928EF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CC64592"/>
    <w:multiLevelType w:val="hybridMultilevel"/>
    <w:tmpl w:val="D7825278"/>
    <w:lvl w:ilvl="0" w:tplc="398296E4">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1"/>
  </w:num>
  <w:num w:numId="3">
    <w:abstractNumId w:val="2"/>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09"/>
    <w:rsid w:val="000006C8"/>
    <w:rsid w:val="0001285B"/>
    <w:rsid w:val="00027759"/>
    <w:rsid w:val="0004288D"/>
    <w:rsid w:val="000455A9"/>
    <w:rsid w:val="000522CA"/>
    <w:rsid w:val="00055CBB"/>
    <w:rsid w:val="0006650F"/>
    <w:rsid w:val="000903A2"/>
    <w:rsid w:val="00094415"/>
    <w:rsid w:val="000944F1"/>
    <w:rsid w:val="000A266F"/>
    <w:rsid w:val="000A5FA7"/>
    <w:rsid w:val="000B40B3"/>
    <w:rsid w:val="000C2A5F"/>
    <w:rsid w:val="000D22D2"/>
    <w:rsid w:val="000D231B"/>
    <w:rsid w:val="000D7D07"/>
    <w:rsid w:val="000E2D1A"/>
    <w:rsid w:val="000E7DEB"/>
    <w:rsid w:val="000E7E66"/>
    <w:rsid w:val="001032B2"/>
    <w:rsid w:val="00105009"/>
    <w:rsid w:val="00110F4B"/>
    <w:rsid w:val="001374EC"/>
    <w:rsid w:val="00137B46"/>
    <w:rsid w:val="001426CB"/>
    <w:rsid w:val="00147018"/>
    <w:rsid w:val="00161528"/>
    <w:rsid w:val="001664BB"/>
    <w:rsid w:val="001721BF"/>
    <w:rsid w:val="0017417D"/>
    <w:rsid w:val="001779F2"/>
    <w:rsid w:val="00183484"/>
    <w:rsid w:val="001A248D"/>
    <w:rsid w:val="001B0E6C"/>
    <w:rsid w:val="001C1184"/>
    <w:rsid w:val="001E1A51"/>
    <w:rsid w:val="001E6187"/>
    <w:rsid w:val="001F2783"/>
    <w:rsid w:val="001F4990"/>
    <w:rsid w:val="00225271"/>
    <w:rsid w:val="00230BE0"/>
    <w:rsid w:val="00243556"/>
    <w:rsid w:val="0024593F"/>
    <w:rsid w:val="002544DA"/>
    <w:rsid w:val="00271564"/>
    <w:rsid w:val="002916DD"/>
    <w:rsid w:val="00293471"/>
    <w:rsid w:val="00295F64"/>
    <w:rsid w:val="002B34C6"/>
    <w:rsid w:val="002B3F2D"/>
    <w:rsid w:val="002B4100"/>
    <w:rsid w:val="003010DC"/>
    <w:rsid w:val="00332BCD"/>
    <w:rsid w:val="0033366D"/>
    <w:rsid w:val="003357B6"/>
    <w:rsid w:val="00336EC5"/>
    <w:rsid w:val="00337EED"/>
    <w:rsid w:val="00340BDF"/>
    <w:rsid w:val="00342CC5"/>
    <w:rsid w:val="0035116F"/>
    <w:rsid w:val="00354C1E"/>
    <w:rsid w:val="0035702B"/>
    <w:rsid w:val="00375061"/>
    <w:rsid w:val="00383F0F"/>
    <w:rsid w:val="00391C36"/>
    <w:rsid w:val="003A2B37"/>
    <w:rsid w:val="003A3342"/>
    <w:rsid w:val="003B2205"/>
    <w:rsid w:val="003B3AC6"/>
    <w:rsid w:val="003B42FD"/>
    <w:rsid w:val="003C0E94"/>
    <w:rsid w:val="003C72A6"/>
    <w:rsid w:val="003E5900"/>
    <w:rsid w:val="004001F4"/>
    <w:rsid w:val="00405790"/>
    <w:rsid w:val="0041153A"/>
    <w:rsid w:val="00413C39"/>
    <w:rsid w:val="00422034"/>
    <w:rsid w:val="00422B52"/>
    <w:rsid w:val="0043628E"/>
    <w:rsid w:val="004379C8"/>
    <w:rsid w:val="00441518"/>
    <w:rsid w:val="004474E9"/>
    <w:rsid w:val="004476CC"/>
    <w:rsid w:val="004505AB"/>
    <w:rsid w:val="004541DE"/>
    <w:rsid w:val="0045476D"/>
    <w:rsid w:val="004572C2"/>
    <w:rsid w:val="00480F7B"/>
    <w:rsid w:val="0048193E"/>
    <w:rsid w:val="00482584"/>
    <w:rsid w:val="00487265"/>
    <w:rsid w:val="004A0CFC"/>
    <w:rsid w:val="004A573B"/>
    <w:rsid w:val="004B239C"/>
    <w:rsid w:val="004B35B2"/>
    <w:rsid w:val="004D1F7C"/>
    <w:rsid w:val="004D677E"/>
    <w:rsid w:val="004E2065"/>
    <w:rsid w:val="004E3B5F"/>
    <w:rsid w:val="005117BE"/>
    <w:rsid w:val="00526FCB"/>
    <w:rsid w:val="0052718A"/>
    <w:rsid w:val="00530409"/>
    <w:rsid w:val="005305F4"/>
    <w:rsid w:val="005549EE"/>
    <w:rsid w:val="0055578B"/>
    <w:rsid w:val="00563963"/>
    <w:rsid w:val="005B6578"/>
    <w:rsid w:val="005C5436"/>
    <w:rsid w:val="005D6B44"/>
    <w:rsid w:val="005E10D1"/>
    <w:rsid w:val="005E69D4"/>
    <w:rsid w:val="005E70EE"/>
    <w:rsid w:val="005E75F9"/>
    <w:rsid w:val="005F0D5D"/>
    <w:rsid w:val="005F5D9F"/>
    <w:rsid w:val="00600C71"/>
    <w:rsid w:val="00615BD3"/>
    <w:rsid w:val="00617F2E"/>
    <w:rsid w:val="00621750"/>
    <w:rsid w:val="00642C59"/>
    <w:rsid w:val="00647919"/>
    <w:rsid w:val="00656C1F"/>
    <w:rsid w:val="00674F08"/>
    <w:rsid w:val="006765E1"/>
    <w:rsid w:val="0068706D"/>
    <w:rsid w:val="006874DF"/>
    <w:rsid w:val="006929D6"/>
    <w:rsid w:val="006A40B5"/>
    <w:rsid w:val="006B6F7C"/>
    <w:rsid w:val="006C14E5"/>
    <w:rsid w:val="006C722F"/>
    <w:rsid w:val="006D2FB4"/>
    <w:rsid w:val="006D6C95"/>
    <w:rsid w:val="006E2CB4"/>
    <w:rsid w:val="007129E2"/>
    <w:rsid w:val="00722C6A"/>
    <w:rsid w:val="007249C9"/>
    <w:rsid w:val="00727848"/>
    <w:rsid w:val="00732431"/>
    <w:rsid w:val="00733CD8"/>
    <w:rsid w:val="00735A5B"/>
    <w:rsid w:val="007429E8"/>
    <w:rsid w:val="00743931"/>
    <w:rsid w:val="00747CC4"/>
    <w:rsid w:val="00764B0B"/>
    <w:rsid w:val="00776C9B"/>
    <w:rsid w:val="00785154"/>
    <w:rsid w:val="007856BB"/>
    <w:rsid w:val="007939CD"/>
    <w:rsid w:val="007A1DEA"/>
    <w:rsid w:val="007A5B6C"/>
    <w:rsid w:val="007A793F"/>
    <w:rsid w:val="007B46D9"/>
    <w:rsid w:val="007C7D53"/>
    <w:rsid w:val="007D2871"/>
    <w:rsid w:val="007E5C74"/>
    <w:rsid w:val="007F0132"/>
    <w:rsid w:val="007F271E"/>
    <w:rsid w:val="007F5FD8"/>
    <w:rsid w:val="0080256B"/>
    <w:rsid w:val="00814D3E"/>
    <w:rsid w:val="00817CC7"/>
    <w:rsid w:val="008510A2"/>
    <w:rsid w:val="008550A3"/>
    <w:rsid w:val="00855AFF"/>
    <w:rsid w:val="0087725F"/>
    <w:rsid w:val="0088532F"/>
    <w:rsid w:val="008A16AF"/>
    <w:rsid w:val="008A3BB7"/>
    <w:rsid w:val="008A45D0"/>
    <w:rsid w:val="008A6120"/>
    <w:rsid w:val="008B75E9"/>
    <w:rsid w:val="008C4040"/>
    <w:rsid w:val="008D0173"/>
    <w:rsid w:val="008D7BB3"/>
    <w:rsid w:val="008E490B"/>
    <w:rsid w:val="008F5710"/>
    <w:rsid w:val="008F7A02"/>
    <w:rsid w:val="009012F7"/>
    <w:rsid w:val="009173AC"/>
    <w:rsid w:val="0095699E"/>
    <w:rsid w:val="0096034A"/>
    <w:rsid w:val="00964A22"/>
    <w:rsid w:val="009768EA"/>
    <w:rsid w:val="00984430"/>
    <w:rsid w:val="00985FA2"/>
    <w:rsid w:val="009879BD"/>
    <w:rsid w:val="009879FE"/>
    <w:rsid w:val="009A08FF"/>
    <w:rsid w:val="009A0F78"/>
    <w:rsid w:val="009A5E80"/>
    <w:rsid w:val="009B01FA"/>
    <w:rsid w:val="009C1D31"/>
    <w:rsid w:val="009D661B"/>
    <w:rsid w:val="009E5145"/>
    <w:rsid w:val="009E79B8"/>
    <w:rsid w:val="009F02CD"/>
    <w:rsid w:val="009F138A"/>
    <w:rsid w:val="009F6D26"/>
    <w:rsid w:val="00A0792C"/>
    <w:rsid w:val="00A23400"/>
    <w:rsid w:val="00A27BCD"/>
    <w:rsid w:val="00A31EF9"/>
    <w:rsid w:val="00A33665"/>
    <w:rsid w:val="00A37DCA"/>
    <w:rsid w:val="00A40159"/>
    <w:rsid w:val="00A47FDC"/>
    <w:rsid w:val="00A547E1"/>
    <w:rsid w:val="00A57F7E"/>
    <w:rsid w:val="00A631CE"/>
    <w:rsid w:val="00A67C40"/>
    <w:rsid w:val="00A70B64"/>
    <w:rsid w:val="00A725D6"/>
    <w:rsid w:val="00A75811"/>
    <w:rsid w:val="00A80B2C"/>
    <w:rsid w:val="00A82000"/>
    <w:rsid w:val="00AA7304"/>
    <w:rsid w:val="00AB0B59"/>
    <w:rsid w:val="00AC1C15"/>
    <w:rsid w:val="00AC1DF3"/>
    <w:rsid w:val="00AC23B8"/>
    <w:rsid w:val="00AC6899"/>
    <w:rsid w:val="00AC77ED"/>
    <w:rsid w:val="00AC7FAC"/>
    <w:rsid w:val="00AD00D7"/>
    <w:rsid w:val="00AD7844"/>
    <w:rsid w:val="00AE2FA7"/>
    <w:rsid w:val="00B12C10"/>
    <w:rsid w:val="00B20012"/>
    <w:rsid w:val="00B31E73"/>
    <w:rsid w:val="00B31F9E"/>
    <w:rsid w:val="00B3509E"/>
    <w:rsid w:val="00B43323"/>
    <w:rsid w:val="00B55DCE"/>
    <w:rsid w:val="00B62910"/>
    <w:rsid w:val="00B6344A"/>
    <w:rsid w:val="00B72176"/>
    <w:rsid w:val="00B810C3"/>
    <w:rsid w:val="00B8243E"/>
    <w:rsid w:val="00B87134"/>
    <w:rsid w:val="00BA15C3"/>
    <w:rsid w:val="00BB5214"/>
    <w:rsid w:val="00BC1576"/>
    <w:rsid w:val="00BC4B49"/>
    <w:rsid w:val="00BD0221"/>
    <w:rsid w:val="00BD5374"/>
    <w:rsid w:val="00BD58D2"/>
    <w:rsid w:val="00C033B7"/>
    <w:rsid w:val="00C07DD3"/>
    <w:rsid w:val="00C119C6"/>
    <w:rsid w:val="00C31EBF"/>
    <w:rsid w:val="00C323FA"/>
    <w:rsid w:val="00C50B32"/>
    <w:rsid w:val="00C51C99"/>
    <w:rsid w:val="00C52FA3"/>
    <w:rsid w:val="00C54814"/>
    <w:rsid w:val="00C56FA1"/>
    <w:rsid w:val="00C57811"/>
    <w:rsid w:val="00C57899"/>
    <w:rsid w:val="00C60A0E"/>
    <w:rsid w:val="00C63D21"/>
    <w:rsid w:val="00C7303D"/>
    <w:rsid w:val="00C73131"/>
    <w:rsid w:val="00C80A0D"/>
    <w:rsid w:val="00C93685"/>
    <w:rsid w:val="00C94403"/>
    <w:rsid w:val="00C95DD4"/>
    <w:rsid w:val="00CA491F"/>
    <w:rsid w:val="00CE5AF1"/>
    <w:rsid w:val="00CE5E69"/>
    <w:rsid w:val="00CE5E8A"/>
    <w:rsid w:val="00CF24D7"/>
    <w:rsid w:val="00CF464B"/>
    <w:rsid w:val="00D30BC5"/>
    <w:rsid w:val="00D34EF7"/>
    <w:rsid w:val="00D35C04"/>
    <w:rsid w:val="00D45D7B"/>
    <w:rsid w:val="00D614AE"/>
    <w:rsid w:val="00D70CC2"/>
    <w:rsid w:val="00D73B92"/>
    <w:rsid w:val="00D768E1"/>
    <w:rsid w:val="00D77917"/>
    <w:rsid w:val="00D95DEF"/>
    <w:rsid w:val="00DB2F59"/>
    <w:rsid w:val="00DB6C54"/>
    <w:rsid w:val="00DC763A"/>
    <w:rsid w:val="00DD1DEB"/>
    <w:rsid w:val="00DD2E75"/>
    <w:rsid w:val="00DD3195"/>
    <w:rsid w:val="00DE102E"/>
    <w:rsid w:val="00DF1002"/>
    <w:rsid w:val="00DF4E01"/>
    <w:rsid w:val="00DF4FE0"/>
    <w:rsid w:val="00E0643D"/>
    <w:rsid w:val="00E1521C"/>
    <w:rsid w:val="00E26B6B"/>
    <w:rsid w:val="00E27172"/>
    <w:rsid w:val="00E34AA2"/>
    <w:rsid w:val="00E43487"/>
    <w:rsid w:val="00E43788"/>
    <w:rsid w:val="00E44CDC"/>
    <w:rsid w:val="00E515F8"/>
    <w:rsid w:val="00E64C1C"/>
    <w:rsid w:val="00E70026"/>
    <w:rsid w:val="00E7110D"/>
    <w:rsid w:val="00E75E24"/>
    <w:rsid w:val="00E95B3E"/>
    <w:rsid w:val="00E9606D"/>
    <w:rsid w:val="00EA3AFA"/>
    <w:rsid w:val="00EA4C21"/>
    <w:rsid w:val="00EB26AA"/>
    <w:rsid w:val="00EB5F61"/>
    <w:rsid w:val="00ED053A"/>
    <w:rsid w:val="00ED38FA"/>
    <w:rsid w:val="00ED5EDF"/>
    <w:rsid w:val="00EF214B"/>
    <w:rsid w:val="00EF676D"/>
    <w:rsid w:val="00F06AA3"/>
    <w:rsid w:val="00F16293"/>
    <w:rsid w:val="00F2489C"/>
    <w:rsid w:val="00F24A4A"/>
    <w:rsid w:val="00F25519"/>
    <w:rsid w:val="00F31A98"/>
    <w:rsid w:val="00F450ED"/>
    <w:rsid w:val="00F51826"/>
    <w:rsid w:val="00F555D3"/>
    <w:rsid w:val="00F55E08"/>
    <w:rsid w:val="00F55EDF"/>
    <w:rsid w:val="00F830D0"/>
    <w:rsid w:val="00F83B0A"/>
    <w:rsid w:val="00F858A7"/>
    <w:rsid w:val="00F85CC9"/>
    <w:rsid w:val="00F91AEC"/>
    <w:rsid w:val="00FA0A6E"/>
    <w:rsid w:val="00FA6D49"/>
    <w:rsid w:val="00FC1700"/>
    <w:rsid w:val="00FC21AE"/>
    <w:rsid w:val="00FC55AD"/>
    <w:rsid w:val="00FC680B"/>
    <w:rsid w:val="00FD7377"/>
    <w:rsid w:val="00FE0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71"/>
    <w:pPr>
      <w:adjustRightInd w:val="0"/>
      <w:snapToGrid w:val="0"/>
      <w:spacing w:after="200"/>
    </w:pPr>
    <w:rPr>
      <w:rFonts w:ascii="Tahoma" w:eastAsia="微软雅黑" w:hAnsi="Tahoma" w:cs="Times New Roman"/>
      <w:kern w:val="0"/>
      <w:sz w:val="22"/>
    </w:rPr>
  </w:style>
  <w:style w:type="paragraph" w:styleId="1">
    <w:name w:val="heading 1"/>
    <w:basedOn w:val="a"/>
    <w:link w:val="1Char"/>
    <w:uiPriority w:val="9"/>
    <w:qFormat/>
    <w:rsid w:val="00C56FA1"/>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3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903A2"/>
    <w:rPr>
      <w:rFonts w:ascii="Tahoma" w:eastAsia="微软雅黑" w:hAnsi="Tahoma" w:cs="Times New Roman"/>
      <w:kern w:val="0"/>
      <w:sz w:val="18"/>
      <w:szCs w:val="18"/>
    </w:rPr>
  </w:style>
  <w:style w:type="paragraph" w:styleId="a4">
    <w:name w:val="footer"/>
    <w:basedOn w:val="a"/>
    <w:link w:val="Char0"/>
    <w:uiPriority w:val="99"/>
    <w:unhideWhenUsed/>
    <w:rsid w:val="000903A2"/>
    <w:pPr>
      <w:tabs>
        <w:tab w:val="center" w:pos="4153"/>
        <w:tab w:val="right" w:pos="8306"/>
      </w:tabs>
    </w:pPr>
    <w:rPr>
      <w:sz w:val="18"/>
      <w:szCs w:val="18"/>
    </w:rPr>
  </w:style>
  <w:style w:type="character" w:customStyle="1" w:styleId="Char0">
    <w:name w:val="页脚 Char"/>
    <w:basedOn w:val="a0"/>
    <w:link w:val="a4"/>
    <w:uiPriority w:val="99"/>
    <w:rsid w:val="000903A2"/>
    <w:rPr>
      <w:rFonts w:ascii="Tahoma" w:eastAsia="微软雅黑" w:hAnsi="Tahoma" w:cs="Times New Roman"/>
      <w:kern w:val="0"/>
      <w:sz w:val="18"/>
      <w:szCs w:val="18"/>
    </w:rPr>
  </w:style>
  <w:style w:type="paragraph" w:styleId="a5">
    <w:name w:val="List Paragraph"/>
    <w:basedOn w:val="a"/>
    <w:uiPriority w:val="34"/>
    <w:qFormat/>
    <w:rsid w:val="0017417D"/>
    <w:pPr>
      <w:ind w:firstLineChars="200" w:firstLine="420"/>
    </w:pPr>
  </w:style>
  <w:style w:type="character" w:styleId="a6">
    <w:name w:val="Hyperlink"/>
    <w:basedOn w:val="a0"/>
    <w:uiPriority w:val="99"/>
    <w:semiHidden/>
    <w:unhideWhenUsed/>
    <w:rsid w:val="00DC763A"/>
    <w:rPr>
      <w:strike w:val="0"/>
      <w:dstrike w:val="0"/>
      <w:color w:val="3F88BF"/>
      <w:u w:val="none"/>
      <w:effect w:val="none"/>
    </w:rPr>
  </w:style>
  <w:style w:type="character" w:styleId="a7">
    <w:name w:val="Strong"/>
    <w:basedOn w:val="a0"/>
    <w:uiPriority w:val="22"/>
    <w:qFormat/>
    <w:rsid w:val="00271564"/>
    <w:rPr>
      <w:b/>
      <w:bCs/>
    </w:rPr>
  </w:style>
  <w:style w:type="paragraph" w:styleId="a8">
    <w:name w:val="Balloon Text"/>
    <w:basedOn w:val="a"/>
    <w:link w:val="Char1"/>
    <w:uiPriority w:val="99"/>
    <w:semiHidden/>
    <w:unhideWhenUsed/>
    <w:rsid w:val="003B3AC6"/>
    <w:pPr>
      <w:spacing w:after="0"/>
    </w:pPr>
    <w:rPr>
      <w:sz w:val="18"/>
      <w:szCs w:val="18"/>
    </w:rPr>
  </w:style>
  <w:style w:type="character" w:customStyle="1" w:styleId="Char1">
    <w:name w:val="批注框文本 Char"/>
    <w:basedOn w:val="a0"/>
    <w:link w:val="a8"/>
    <w:uiPriority w:val="99"/>
    <w:semiHidden/>
    <w:rsid w:val="003B3AC6"/>
    <w:rPr>
      <w:rFonts w:ascii="Tahoma" w:eastAsia="微软雅黑" w:hAnsi="Tahoma" w:cs="Times New Roman"/>
      <w:kern w:val="0"/>
      <w:sz w:val="18"/>
      <w:szCs w:val="18"/>
    </w:rPr>
  </w:style>
  <w:style w:type="paragraph" w:styleId="a9">
    <w:name w:val="Document Map"/>
    <w:basedOn w:val="a"/>
    <w:link w:val="Char2"/>
    <w:uiPriority w:val="99"/>
    <w:semiHidden/>
    <w:unhideWhenUsed/>
    <w:rsid w:val="004D677E"/>
    <w:rPr>
      <w:rFonts w:ascii="宋体" w:eastAsia="宋体"/>
      <w:sz w:val="18"/>
      <w:szCs w:val="18"/>
    </w:rPr>
  </w:style>
  <w:style w:type="character" w:customStyle="1" w:styleId="Char2">
    <w:name w:val="文档结构图 Char"/>
    <w:basedOn w:val="a0"/>
    <w:link w:val="a9"/>
    <w:uiPriority w:val="99"/>
    <w:semiHidden/>
    <w:rsid w:val="004D677E"/>
    <w:rPr>
      <w:rFonts w:ascii="宋体" w:eastAsia="宋体" w:hAnsi="Tahoma" w:cs="Times New Roman"/>
      <w:kern w:val="0"/>
      <w:sz w:val="18"/>
      <w:szCs w:val="18"/>
    </w:rPr>
  </w:style>
  <w:style w:type="paragraph" w:styleId="aa">
    <w:name w:val="Normal (Web)"/>
    <w:basedOn w:val="a"/>
    <w:uiPriority w:val="99"/>
    <w:unhideWhenUsed/>
    <w:rsid w:val="003B42FD"/>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C56FA1"/>
    <w:rPr>
      <w:rFonts w:ascii="宋体" w:eastAsia="宋体" w:hAnsi="宋体" w:cs="宋体"/>
      <w:b/>
      <w:bCs/>
      <w:kern w:val="36"/>
      <w:sz w:val="48"/>
      <w:szCs w:val="48"/>
    </w:rPr>
  </w:style>
  <w:style w:type="character" w:customStyle="1" w:styleId="doctitle">
    <w:name w:val="doc_title"/>
    <w:basedOn w:val="a0"/>
    <w:rsid w:val="00C56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71"/>
    <w:pPr>
      <w:adjustRightInd w:val="0"/>
      <w:snapToGrid w:val="0"/>
      <w:spacing w:after="200"/>
    </w:pPr>
    <w:rPr>
      <w:rFonts w:ascii="Tahoma" w:eastAsia="微软雅黑" w:hAnsi="Tahoma" w:cs="Times New Roman"/>
      <w:kern w:val="0"/>
      <w:sz w:val="22"/>
    </w:rPr>
  </w:style>
  <w:style w:type="paragraph" w:styleId="1">
    <w:name w:val="heading 1"/>
    <w:basedOn w:val="a"/>
    <w:link w:val="1Char"/>
    <w:uiPriority w:val="9"/>
    <w:qFormat/>
    <w:rsid w:val="00C56FA1"/>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3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903A2"/>
    <w:rPr>
      <w:rFonts w:ascii="Tahoma" w:eastAsia="微软雅黑" w:hAnsi="Tahoma" w:cs="Times New Roman"/>
      <w:kern w:val="0"/>
      <w:sz w:val="18"/>
      <w:szCs w:val="18"/>
    </w:rPr>
  </w:style>
  <w:style w:type="paragraph" w:styleId="a4">
    <w:name w:val="footer"/>
    <w:basedOn w:val="a"/>
    <w:link w:val="Char0"/>
    <w:uiPriority w:val="99"/>
    <w:unhideWhenUsed/>
    <w:rsid w:val="000903A2"/>
    <w:pPr>
      <w:tabs>
        <w:tab w:val="center" w:pos="4153"/>
        <w:tab w:val="right" w:pos="8306"/>
      </w:tabs>
    </w:pPr>
    <w:rPr>
      <w:sz w:val="18"/>
      <w:szCs w:val="18"/>
    </w:rPr>
  </w:style>
  <w:style w:type="character" w:customStyle="1" w:styleId="Char0">
    <w:name w:val="页脚 Char"/>
    <w:basedOn w:val="a0"/>
    <w:link w:val="a4"/>
    <w:uiPriority w:val="99"/>
    <w:rsid w:val="000903A2"/>
    <w:rPr>
      <w:rFonts w:ascii="Tahoma" w:eastAsia="微软雅黑" w:hAnsi="Tahoma" w:cs="Times New Roman"/>
      <w:kern w:val="0"/>
      <w:sz w:val="18"/>
      <w:szCs w:val="18"/>
    </w:rPr>
  </w:style>
  <w:style w:type="paragraph" w:styleId="a5">
    <w:name w:val="List Paragraph"/>
    <w:basedOn w:val="a"/>
    <w:uiPriority w:val="34"/>
    <w:qFormat/>
    <w:rsid w:val="0017417D"/>
    <w:pPr>
      <w:ind w:firstLineChars="200" w:firstLine="420"/>
    </w:pPr>
  </w:style>
  <w:style w:type="character" w:styleId="a6">
    <w:name w:val="Hyperlink"/>
    <w:basedOn w:val="a0"/>
    <w:uiPriority w:val="99"/>
    <w:semiHidden/>
    <w:unhideWhenUsed/>
    <w:rsid w:val="00DC763A"/>
    <w:rPr>
      <w:strike w:val="0"/>
      <w:dstrike w:val="0"/>
      <w:color w:val="3F88BF"/>
      <w:u w:val="none"/>
      <w:effect w:val="none"/>
    </w:rPr>
  </w:style>
  <w:style w:type="character" w:styleId="a7">
    <w:name w:val="Strong"/>
    <w:basedOn w:val="a0"/>
    <w:uiPriority w:val="22"/>
    <w:qFormat/>
    <w:rsid w:val="00271564"/>
    <w:rPr>
      <w:b/>
      <w:bCs/>
    </w:rPr>
  </w:style>
  <w:style w:type="paragraph" w:styleId="a8">
    <w:name w:val="Balloon Text"/>
    <w:basedOn w:val="a"/>
    <w:link w:val="Char1"/>
    <w:uiPriority w:val="99"/>
    <w:semiHidden/>
    <w:unhideWhenUsed/>
    <w:rsid w:val="003B3AC6"/>
    <w:pPr>
      <w:spacing w:after="0"/>
    </w:pPr>
    <w:rPr>
      <w:sz w:val="18"/>
      <w:szCs w:val="18"/>
    </w:rPr>
  </w:style>
  <w:style w:type="character" w:customStyle="1" w:styleId="Char1">
    <w:name w:val="批注框文本 Char"/>
    <w:basedOn w:val="a0"/>
    <w:link w:val="a8"/>
    <w:uiPriority w:val="99"/>
    <w:semiHidden/>
    <w:rsid w:val="003B3AC6"/>
    <w:rPr>
      <w:rFonts w:ascii="Tahoma" w:eastAsia="微软雅黑" w:hAnsi="Tahoma" w:cs="Times New Roman"/>
      <w:kern w:val="0"/>
      <w:sz w:val="18"/>
      <w:szCs w:val="18"/>
    </w:rPr>
  </w:style>
  <w:style w:type="paragraph" w:styleId="a9">
    <w:name w:val="Document Map"/>
    <w:basedOn w:val="a"/>
    <w:link w:val="Char2"/>
    <w:uiPriority w:val="99"/>
    <w:semiHidden/>
    <w:unhideWhenUsed/>
    <w:rsid w:val="004D677E"/>
    <w:rPr>
      <w:rFonts w:ascii="宋体" w:eastAsia="宋体"/>
      <w:sz w:val="18"/>
      <w:szCs w:val="18"/>
    </w:rPr>
  </w:style>
  <w:style w:type="character" w:customStyle="1" w:styleId="Char2">
    <w:name w:val="文档结构图 Char"/>
    <w:basedOn w:val="a0"/>
    <w:link w:val="a9"/>
    <w:uiPriority w:val="99"/>
    <w:semiHidden/>
    <w:rsid w:val="004D677E"/>
    <w:rPr>
      <w:rFonts w:ascii="宋体" w:eastAsia="宋体" w:hAnsi="Tahoma" w:cs="Times New Roman"/>
      <w:kern w:val="0"/>
      <w:sz w:val="18"/>
      <w:szCs w:val="18"/>
    </w:rPr>
  </w:style>
  <w:style w:type="paragraph" w:styleId="aa">
    <w:name w:val="Normal (Web)"/>
    <w:basedOn w:val="a"/>
    <w:uiPriority w:val="99"/>
    <w:unhideWhenUsed/>
    <w:rsid w:val="003B42FD"/>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C56FA1"/>
    <w:rPr>
      <w:rFonts w:ascii="宋体" w:eastAsia="宋体" w:hAnsi="宋体" w:cs="宋体"/>
      <w:b/>
      <w:bCs/>
      <w:kern w:val="36"/>
      <w:sz w:val="48"/>
      <w:szCs w:val="48"/>
    </w:rPr>
  </w:style>
  <w:style w:type="character" w:customStyle="1" w:styleId="doctitle">
    <w:name w:val="doc_title"/>
    <w:basedOn w:val="a0"/>
    <w:rsid w:val="00C5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692">
      <w:bodyDiv w:val="1"/>
      <w:marLeft w:val="0"/>
      <w:marRight w:val="0"/>
      <w:marTop w:val="0"/>
      <w:marBottom w:val="0"/>
      <w:divBdr>
        <w:top w:val="none" w:sz="0" w:space="0" w:color="auto"/>
        <w:left w:val="none" w:sz="0" w:space="0" w:color="auto"/>
        <w:bottom w:val="none" w:sz="0" w:space="0" w:color="auto"/>
        <w:right w:val="none" w:sz="0" w:space="0" w:color="auto"/>
      </w:divBdr>
    </w:div>
    <w:div w:id="418252182">
      <w:bodyDiv w:val="1"/>
      <w:marLeft w:val="0"/>
      <w:marRight w:val="0"/>
      <w:marTop w:val="0"/>
      <w:marBottom w:val="0"/>
      <w:divBdr>
        <w:top w:val="none" w:sz="0" w:space="0" w:color="auto"/>
        <w:left w:val="none" w:sz="0" w:space="0" w:color="auto"/>
        <w:bottom w:val="none" w:sz="0" w:space="0" w:color="auto"/>
        <w:right w:val="none" w:sz="0" w:space="0" w:color="auto"/>
      </w:divBdr>
    </w:div>
    <w:div w:id="1467434352">
      <w:bodyDiv w:val="1"/>
      <w:marLeft w:val="0"/>
      <w:marRight w:val="0"/>
      <w:marTop w:val="0"/>
      <w:marBottom w:val="0"/>
      <w:divBdr>
        <w:top w:val="none" w:sz="0" w:space="0" w:color="auto"/>
        <w:left w:val="none" w:sz="0" w:space="0" w:color="auto"/>
        <w:bottom w:val="none" w:sz="0" w:space="0" w:color="auto"/>
        <w:right w:val="none" w:sz="0" w:space="0" w:color="auto"/>
      </w:divBdr>
      <w:divsChild>
        <w:div w:id="829832612">
          <w:marLeft w:val="0"/>
          <w:marRight w:val="0"/>
          <w:marTop w:val="750"/>
          <w:marBottom w:val="0"/>
          <w:divBdr>
            <w:top w:val="none" w:sz="0" w:space="0" w:color="auto"/>
            <w:left w:val="none" w:sz="0" w:space="0" w:color="auto"/>
            <w:bottom w:val="none" w:sz="0" w:space="0" w:color="auto"/>
            <w:right w:val="none" w:sz="0" w:space="0" w:color="auto"/>
          </w:divBdr>
          <w:divsChild>
            <w:div w:id="80682424">
              <w:marLeft w:val="0"/>
              <w:marRight w:val="0"/>
              <w:marTop w:val="0"/>
              <w:marBottom w:val="0"/>
              <w:divBdr>
                <w:top w:val="none" w:sz="0" w:space="0" w:color="auto"/>
                <w:left w:val="none" w:sz="0" w:space="0" w:color="auto"/>
                <w:bottom w:val="none" w:sz="0" w:space="0" w:color="auto"/>
                <w:right w:val="none" w:sz="0" w:space="0" w:color="auto"/>
              </w:divBdr>
              <w:divsChild>
                <w:div w:id="1496842790">
                  <w:marLeft w:val="0"/>
                  <w:marRight w:val="0"/>
                  <w:marTop w:val="0"/>
                  <w:marBottom w:val="0"/>
                  <w:divBdr>
                    <w:top w:val="none" w:sz="0" w:space="0" w:color="auto"/>
                    <w:left w:val="none" w:sz="0" w:space="0" w:color="auto"/>
                    <w:bottom w:val="none" w:sz="0" w:space="0" w:color="auto"/>
                    <w:right w:val="none" w:sz="0" w:space="0" w:color="auto"/>
                  </w:divBdr>
                  <w:divsChild>
                    <w:div w:id="687222192">
                      <w:marLeft w:val="0"/>
                      <w:marRight w:val="0"/>
                      <w:marTop w:val="0"/>
                      <w:marBottom w:val="0"/>
                      <w:divBdr>
                        <w:top w:val="none" w:sz="0" w:space="0" w:color="auto"/>
                        <w:left w:val="none" w:sz="0" w:space="0" w:color="auto"/>
                        <w:bottom w:val="none" w:sz="0" w:space="0" w:color="auto"/>
                        <w:right w:val="none" w:sz="0" w:space="0" w:color="auto"/>
                      </w:divBdr>
                      <w:divsChild>
                        <w:div w:id="18845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Pages>
  <Words>727</Words>
  <Characters>4144</Characters>
  <Application>Microsoft Office Word</Application>
  <DocSecurity>0</DocSecurity>
  <Lines>34</Lines>
  <Paragraphs>9</Paragraphs>
  <ScaleCrop>false</ScaleCrop>
  <Company>Microsoft</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罗丽婵</dc:creator>
  <cp:lastModifiedBy>范秀敏</cp:lastModifiedBy>
  <cp:revision>13</cp:revision>
  <cp:lastPrinted>2017-11-22T01:43:00Z</cp:lastPrinted>
  <dcterms:created xsi:type="dcterms:W3CDTF">2017-11-21T03:52:00Z</dcterms:created>
  <dcterms:modified xsi:type="dcterms:W3CDTF">2017-12-18T08:22:00Z</dcterms:modified>
</cp:coreProperties>
</file>