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关于划分畜禽养殖禁养区、限养区和适养区的通告</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w:t>
      </w:r>
      <w:r>
        <w:rPr>
          <w:rFonts w:hint="eastAsia" w:asciiTheme="majorEastAsia" w:hAnsiTheme="majorEastAsia" w:eastAsiaTheme="majorEastAsia"/>
          <w:b/>
          <w:sz w:val="44"/>
          <w:szCs w:val="44"/>
          <w:lang w:eastAsia="zh-CN"/>
        </w:rPr>
        <w:t>征求意见</w:t>
      </w:r>
      <w:r>
        <w:rPr>
          <w:rFonts w:hint="eastAsia" w:asciiTheme="majorEastAsia" w:hAnsiTheme="majorEastAsia" w:eastAsiaTheme="majorEastAsia"/>
          <w:b/>
          <w:sz w:val="44"/>
          <w:szCs w:val="44"/>
        </w:rPr>
        <w:t>稿）</w:t>
      </w:r>
    </w:p>
    <w:p>
      <w:pPr>
        <w:jc w:val="center"/>
        <w:rPr>
          <w:rFonts w:asciiTheme="majorEastAsia" w:hAnsiTheme="majorEastAsia" w:eastAsiaTheme="majorEastAsia"/>
          <w:b/>
          <w:sz w:val="44"/>
          <w:szCs w:val="44"/>
        </w:rPr>
      </w:pPr>
    </w:p>
    <w:p>
      <w:pPr>
        <w:pStyle w:val="4"/>
        <w:shd w:val="clear" w:color="auto" w:fill="FFFFFF"/>
        <w:wordWrap w:val="0"/>
        <w:spacing w:before="0" w:beforeAutospacing="0" w:after="0" w:afterAutospacing="0"/>
        <w:ind w:firstLine="640" w:firstLineChars="200"/>
        <w:rPr>
          <w:rFonts w:ascii="仿宋_GB2312" w:hAnsi="微软雅黑" w:eastAsia="仿宋_GB2312"/>
          <w:color w:val="333333"/>
          <w:sz w:val="32"/>
          <w:szCs w:val="32"/>
        </w:rPr>
      </w:pPr>
      <w:r>
        <w:rPr>
          <w:rFonts w:hint="eastAsia" w:ascii="仿宋_GB2312" w:hAnsi="微软雅黑" w:eastAsia="仿宋_GB2312"/>
          <w:color w:val="333333"/>
          <w:sz w:val="32"/>
          <w:szCs w:val="32"/>
        </w:rPr>
        <w:t>为加强畜禽养殖业污染防治、保护和改善生态环境、保障市民健康，根据《中华人民共和国畜牧法》、《畜禽规模养殖污染防治条例》、《畜禽养殖禁养区划定技术指南》、《广东省环境保护条例》、《水污染防治行动计划》、《系统推进农村生态环境综合治理行动方案》、《广东省打赢农业农村污染治理攻坚战实施方案》、《深圳经济特区饮用水源保护条例》、《深圳市基本生态控制线管理规定》和《深圳市城市总体规划》等相关规定，结合实际情况，现将我市畜禽养殖禁养区、限养区和适养区的划定事项通告如下：</w:t>
      </w:r>
    </w:p>
    <w:p>
      <w:pPr>
        <w:pStyle w:val="4"/>
        <w:shd w:val="clear" w:color="auto" w:fill="FFFFFF"/>
        <w:wordWrap w:val="0"/>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　　一、我市不设畜禽养殖适养区，只划定畜禽养殖禁养区和限养区。</w:t>
      </w:r>
    </w:p>
    <w:p>
      <w:pPr>
        <w:pStyle w:val="4"/>
        <w:shd w:val="clear" w:color="auto" w:fill="FFFFFF"/>
        <w:wordWrap w:val="0"/>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　　二、畜禽养殖禁养区与限养区。</w:t>
      </w:r>
    </w:p>
    <w:p>
      <w:pPr>
        <w:pStyle w:val="4"/>
        <w:shd w:val="clear" w:color="auto" w:fill="FFFFFF"/>
        <w:wordWrap w:val="0"/>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　　（一）禁养区。</w:t>
      </w:r>
    </w:p>
    <w:p>
      <w:pPr>
        <w:pStyle w:val="4"/>
        <w:shd w:val="clear" w:color="auto" w:fill="FFFFFF"/>
        <w:wordWrap w:val="0"/>
        <w:spacing w:before="0" w:beforeAutospacing="0" w:after="0" w:afterAutospacing="0"/>
        <w:ind w:firstLine="645"/>
        <w:rPr>
          <w:rFonts w:ascii="仿宋_GB2312" w:hAnsi="微软雅黑" w:eastAsia="仿宋_GB2312"/>
          <w:color w:val="333333"/>
          <w:sz w:val="32"/>
          <w:szCs w:val="32"/>
        </w:rPr>
      </w:pPr>
      <w:r>
        <w:rPr>
          <w:rFonts w:hint="eastAsia" w:ascii="仿宋_GB2312" w:hAnsi="微软雅黑" w:eastAsia="仿宋_GB2312"/>
          <w:color w:val="333333"/>
          <w:sz w:val="32"/>
          <w:szCs w:val="32"/>
        </w:rPr>
        <w:t>福田区、罗湖区、盐田区、南山区、宝安区、龙岗区、龙华区、坪山区、大鹏新区全部划为禁养区。</w:t>
      </w:r>
    </w:p>
    <w:p>
      <w:pPr>
        <w:pStyle w:val="4"/>
        <w:shd w:val="clear" w:color="auto" w:fill="FFFFFF"/>
        <w:wordWrap w:val="0"/>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　　（二）限养区。</w:t>
      </w:r>
    </w:p>
    <w:p>
      <w:pPr>
        <w:rPr>
          <w:rFonts w:ascii="仿宋_GB2312" w:eastAsia="仿宋_GB2312"/>
          <w:sz w:val="32"/>
          <w:szCs w:val="32"/>
        </w:rPr>
      </w:pPr>
      <w:r>
        <w:rPr>
          <w:rFonts w:hint="eastAsia" w:ascii="仿宋_GB2312" w:hAnsi="微软雅黑" w:eastAsia="仿宋_GB2312"/>
          <w:color w:val="333333"/>
          <w:sz w:val="32"/>
          <w:szCs w:val="32"/>
        </w:rPr>
        <w:t>　　</w:t>
      </w:r>
      <w:r>
        <w:rPr>
          <w:rFonts w:hint="eastAsia" w:ascii="仿宋_GB2312" w:eastAsia="仿宋_GB2312"/>
          <w:sz w:val="32"/>
          <w:szCs w:val="32"/>
        </w:rPr>
        <w:t>光明区将以下畜禽养殖场所在区域划定为限养区，其余区域全部划为禁养区。光明区划定为限养区的养殖场包括：</w:t>
      </w:r>
    </w:p>
    <w:p>
      <w:pPr>
        <w:rPr>
          <w:rFonts w:ascii="仿宋_GB2312" w:eastAsia="仿宋_GB2312"/>
          <w:sz w:val="32"/>
          <w:szCs w:val="32"/>
        </w:rPr>
      </w:pPr>
      <w:r>
        <w:rPr>
          <w:rFonts w:hint="eastAsia" w:ascii="仿宋_GB2312" w:eastAsia="仿宋_GB2312"/>
          <w:sz w:val="32"/>
          <w:szCs w:val="32"/>
        </w:rPr>
        <w:t>　　1.深圳市晨光乳业有限公司牛奶分公司新陂头牛场，地址位于光明办事处新羌社区；</w:t>
      </w:r>
    </w:p>
    <w:p>
      <w:pPr>
        <w:rPr>
          <w:rFonts w:ascii="仿宋_GB2312" w:eastAsia="仿宋_GB2312"/>
          <w:sz w:val="32"/>
          <w:szCs w:val="32"/>
        </w:rPr>
      </w:pPr>
      <w:r>
        <w:rPr>
          <w:rFonts w:hint="eastAsia" w:ascii="仿宋_GB2312" w:eastAsia="仿宋_GB2312"/>
          <w:sz w:val="32"/>
          <w:szCs w:val="32"/>
        </w:rPr>
        <w:t>　　2.深圳市光明集团有限公司光明鸽饮食发展分公司大宝鸽场，地址位于光明办事处碧眼社区；</w:t>
      </w:r>
    </w:p>
    <w:p>
      <w:pPr>
        <w:ind w:firstLine="675"/>
        <w:rPr>
          <w:rFonts w:ascii="仿宋_GB2312" w:eastAsia="仿宋_GB2312"/>
          <w:sz w:val="32"/>
          <w:szCs w:val="32"/>
        </w:rPr>
      </w:pPr>
      <w:r>
        <w:rPr>
          <w:rFonts w:hint="eastAsia" w:ascii="仿宋_GB2312" w:eastAsia="仿宋_GB2312"/>
          <w:sz w:val="32"/>
          <w:szCs w:val="32"/>
        </w:rPr>
        <w:t>上述畜禽养殖场的具体区域以规划国土部门或有资质的测绘公司出具的地界点坐标为准。</w:t>
      </w:r>
    </w:p>
    <w:p>
      <w:pPr>
        <w:pStyle w:val="4"/>
        <w:shd w:val="clear" w:color="auto" w:fill="FFFFFF"/>
        <w:wordWrap w:val="0"/>
        <w:spacing w:before="0" w:beforeAutospacing="0" w:after="0" w:afterAutospacing="0"/>
        <w:ind w:firstLine="640" w:firstLineChars="200"/>
        <w:rPr>
          <w:rFonts w:ascii="仿宋_GB2312" w:hAnsi="微软雅黑" w:eastAsia="仿宋_GB2312"/>
          <w:color w:val="333333"/>
          <w:sz w:val="32"/>
          <w:szCs w:val="32"/>
        </w:rPr>
      </w:pPr>
      <w:r>
        <w:rPr>
          <w:rFonts w:hint="eastAsia" w:ascii="仿宋_GB2312" w:hAnsi="微软雅黑" w:eastAsia="仿宋_GB2312"/>
          <w:color w:val="333333"/>
          <w:sz w:val="32"/>
          <w:szCs w:val="32"/>
        </w:rPr>
        <w:t>三、畜禽养殖禁养区与限养区控制要求：</w:t>
      </w:r>
    </w:p>
    <w:p>
      <w:pPr>
        <w:pStyle w:val="4"/>
        <w:shd w:val="clear" w:color="auto" w:fill="FFFFFF"/>
        <w:wordWrap w:val="0"/>
        <w:spacing w:before="0" w:beforeAutospacing="0" w:after="0" w:afterAutospacing="0"/>
        <w:ind w:firstLine="630"/>
        <w:rPr>
          <w:rFonts w:ascii="仿宋_GB2312" w:hAnsi="微软雅黑" w:eastAsia="仿宋_GB2312"/>
          <w:color w:val="333333"/>
          <w:sz w:val="32"/>
          <w:szCs w:val="32"/>
        </w:rPr>
      </w:pPr>
      <w:r>
        <w:rPr>
          <w:rFonts w:hint="eastAsia" w:ascii="仿宋_GB2312" w:hAnsi="微软雅黑" w:eastAsia="仿宋_GB2312"/>
          <w:color w:val="333333"/>
          <w:sz w:val="32"/>
          <w:szCs w:val="32"/>
        </w:rPr>
        <w:t>（一）禁养区内不得从事畜禽养殖业。</w:t>
      </w:r>
    </w:p>
    <w:p>
      <w:pPr>
        <w:pStyle w:val="4"/>
        <w:shd w:val="clear" w:color="auto" w:fill="FFFFFF"/>
        <w:wordWrap w:val="0"/>
        <w:spacing w:before="0" w:beforeAutospacing="0" w:after="0" w:afterAutospacing="0"/>
        <w:ind w:firstLine="630"/>
        <w:rPr>
          <w:rFonts w:ascii="仿宋_GB2312" w:hAnsi="微软雅黑" w:eastAsia="仿宋_GB2312"/>
          <w:color w:val="333333"/>
          <w:sz w:val="32"/>
          <w:szCs w:val="32"/>
        </w:rPr>
      </w:pPr>
      <w:r>
        <w:rPr>
          <w:rFonts w:hint="eastAsia" w:ascii="仿宋_GB2312" w:hAnsi="微软雅黑" w:eastAsia="仿宋_GB2312"/>
          <w:color w:val="333333"/>
          <w:sz w:val="32"/>
          <w:szCs w:val="32"/>
        </w:rPr>
        <w:t>（二）光明区应加强限养区内畜禽养殖环境监管，对规模养殖场执行环境影响评价制度，对设有排污口的规模养殖场实施排污许可证制度，加快畜禽粪污资源化利用，提升规模养殖场粪污处理设施装备配套率。</w:t>
      </w:r>
    </w:p>
    <w:p>
      <w:pPr>
        <w:pStyle w:val="4"/>
        <w:shd w:val="clear" w:color="auto" w:fill="FFFFFF"/>
        <w:wordWrap w:val="0"/>
        <w:spacing w:before="0" w:beforeAutospacing="0" w:after="0" w:afterAutospacing="0"/>
        <w:ind w:firstLine="630"/>
        <w:rPr>
          <w:rFonts w:ascii="仿宋_GB2312" w:hAnsi="微软雅黑" w:eastAsia="仿宋_GB2312"/>
          <w:color w:val="333333"/>
          <w:sz w:val="32"/>
          <w:szCs w:val="32"/>
        </w:rPr>
      </w:pPr>
      <w:r>
        <w:rPr>
          <w:rFonts w:hint="eastAsia" w:ascii="仿宋_GB2312" w:hAnsi="微软雅黑" w:eastAsia="仿宋_GB2312"/>
          <w:color w:val="333333"/>
          <w:sz w:val="32"/>
          <w:szCs w:val="32"/>
        </w:rPr>
        <w:t>四、光明区要严格控制现有畜禽养殖总量，不再批准新建、扩建、改建畜禽养殖场。</w:t>
      </w:r>
    </w:p>
    <w:p>
      <w:pPr>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五、本通告中所称的畜禽，是指《中华人民共和国畜牧法》中对畜禽的界定。</w:t>
      </w:r>
    </w:p>
    <w:p>
      <w:pPr>
        <w:ind w:firstLine="63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六、深汕特别合作区畜禽养殖区</w:t>
      </w:r>
      <w:r>
        <w:rPr>
          <w:rFonts w:hint="eastAsia" w:ascii="仿宋_GB2312" w:hAnsi="微软雅黑" w:eastAsia="仿宋_GB2312" w:cs="宋体"/>
          <w:color w:val="333333"/>
          <w:kern w:val="0"/>
          <w:sz w:val="32"/>
          <w:szCs w:val="32"/>
          <w:lang w:eastAsia="zh-CN"/>
        </w:rPr>
        <w:t>划定</w:t>
      </w:r>
      <w:r>
        <w:rPr>
          <w:rFonts w:hint="eastAsia" w:ascii="仿宋_GB2312" w:hAnsi="微软雅黑" w:eastAsia="仿宋_GB2312" w:cs="宋体"/>
          <w:color w:val="333333"/>
          <w:kern w:val="0"/>
          <w:sz w:val="32"/>
          <w:szCs w:val="32"/>
        </w:rPr>
        <w:t>另行发布。</w:t>
      </w:r>
    </w:p>
    <w:p>
      <w:pPr>
        <w:ind w:firstLine="63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七、本通告自发布之日起施行，有效期5年。</w:t>
      </w:r>
    </w:p>
    <w:p>
      <w:pPr>
        <w:ind w:firstLine="630"/>
        <w:rPr>
          <w:rFonts w:hint="eastAsia" w:ascii="仿宋_GB2312" w:hAnsi="微软雅黑" w:eastAsia="仿宋_GB2312" w:cs="宋体"/>
          <w:color w:val="333333"/>
          <w:kern w:val="0"/>
          <w:sz w:val="32"/>
          <w:szCs w:val="32"/>
        </w:rPr>
      </w:pPr>
    </w:p>
    <w:p>
      <w:pPr>
        <w:ind w:firstLine="630"/>
        <w:jc w:val="right"/>
        <w:rPr>
          <w:rFonts w:hint="default"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lang w:val="en-US" w:eastAsia="zh-CN"/>
        </w:rPr>
        <w:t>2019年**月**日</w:t>
      </w:r>
    </w:p>
    <w:p>
      <w:pPr>
        <w:pStyle w:val="4"/>
        <w:shd w:val="clear" w:color="auto" w:fill="FFFFFF"/>
        <w:wordWrap w:val="0"/>
        <w:spacing w:before="0" w:beforeAutospacing="0" w:after="0" w:afterAutospacing="0"/>
        <w:ind w:firstLine="630"/>
        <w:rPr>
          <w:rFonts w:ascii="仿宋_GB2312" w:hAnsi="微软雅黑" w:eastAsia="仿宋_GB2312"/>
          <w:color w:val="333333"/>
          <w:sz w:val="32"/>
          <w:szCs w:val="32"/>
        </w:rPr>
      </w:pPr>
    </w:p>
    <w:p>
      <w:pPr>
        <w:pStyle w:val="4"/>
        <w:shd w:val="clear" w:color="auto" w:fill="FFFFFF"/>
        <w:wordWrap w:val="0"/>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B7E48"/>
    <w:rsid w:val="000375EA"/>
    <w:rsid w:val="00113B20"/>
    <w:rsid w:val="0011695B"/>
    <w:rsid w:val="00125284"/>
    <w:rsid w:val="0028345E"/>
    <w:rsid w:val="00317D2D"/>
    <w:rsid w:val="003C77A2"/>
    <w:rsid w:val="00407783"/>
    <w:rsid w:val="004A4E4A"/>
    <w:rsid w:val="00513C3E"/>
    <w:rsid w:val="00541896"/>
    <w:rsid w:val="005B7E48"/>
    <w:rsid w:val="005F59F8"/>
    <w:rsid w:val="0062470C"/>
    <w:rsid w:val="0065558D"/>
    <w:rsid w:val="006A3715"/>
    <w:rsid w:val="007F5B04"/>
    <w:rsid w:val="009C50CF"/>
    <w:rsid w:val="009F65EA"/>
    <w:rsid w:val="00AD7F00"/>
    <w:rsid w:val="00B1170E"/>
    <w:rsid w:val="00B5158C"/>
    <w:rsid w:val="00C62CF2"/>
    <w:rsid w:val="00C91730"/>
    <w:rsid w:val="00D00F69"/>
    <w:rsid w:val="00DC6121"/>
    <w:rsid w:val="00E353B8"/>
    <w:rsid w:val="00F22B66"/>
    <w:rsid w:val="00F323BF"/>
    <w:rsid w:val="00F96EBF"/>
    <w:rsid w:val="00FB5354"/>
    <w:rsid w:val="4D8E6382"/>
    <w:rsid w:val="55147B35"/>
    <w:rsid w:val="69DF0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123</Words>
  <Characters>706</Characters>
  <Lines>5</Lines>
  <Paragraphs>1</Paragraphs>
  <TotalTime>350</TotalTime>
  <ScaleCrop>false</ScaleCrop>
  <LinksUpToDate>false</LinksUpToDate>
  <CharactersWithSpaces>828</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2019-07-17T02:28:00Z</dcterms:created>
  <dc:creator>申志雄</dc:creator>
  <cp:lastModifiedBy>大熊</cp:lastModifiedBy>
  <cp:lastPrinted>2019-07-19T03:06:00Z</cp:lastPrinted>
  <dcterms:modified xsi:type="dcterms:W3CDTF">2019-07-24T08:13:03Z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