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390" w:lineRule="atLeast"/>
        <w:ind w:firstLine="420"/>
        <w:jc w:val="center"/>
        <w:rPr>
          <w:rFonts w:hint="eastAsia" w:ascii="宋体" w:hAnsi="宋体" w:eastAsia="宋体" w:cs="宋体"/>
          <w:color w:val="222222"/>
          <w:sz w:val="36"/>
          <w:szCs w:val="36"/>
        </w:rPr>
      </w:pPr>
      <w:r>
        <w:rPr>
          <w:rFonts w:hint="eastAsia" w:ascii="宋体" w:hAnsi="宋体" w:eastAsia="宋体" w:cs="宋体"/>
          <w:color w:val="000000"/>
          <w:sz w:val="36"/>
          <w:szCs w:val="36"/>
        </w:rPr>
        <w:t>深圳市生态环境局宝安管理局</w:t>
      </w:r>
      <w:r>
        <w:rPr>
          <w:rFonts w:hint="eastAsia" w:ascii="宋体" w:hAnsi="宋体" w:eastAsia="宋体" w:cs="宋体"/>
          <w:color w:val="000000"/>
          <w:sz w:val="36"/>
          <w:szCs w:val="36"/>
          <w:lang w:eastAsia="zh-CN"/>
        </w:rPr>
        <w:t>2020年</w:t>
      </w:r>
      <w:r>
        <w:rPr>
          <w:rFonts w:hint="eastAsia" w:ascii="宋体" w:hAnsi="宋体" w:cs="宋体"/>
          <w:color w:val="000000"/>
          <w:sz w:val="36"/>
          <w:szCs w:val="36"/>
          <w:lang w:val="en-US" w:eastAsia="zh-CN"/>
        </w:rPr>
        <w:t>5</w:t>
      </w:r>
      <w:r>
        <w:rPr>
          <w:rFonts w:hint="eastAsia" w:ascii="宋体" w:hAnsi="宋体" w:eastAsia="宋体" w:cs="宋体"/>
          <w:color w:val="000000"/>
          <w:sz w:val="36"/>
          <w:szCs w:val="36"/>
          <w:lang w:val="en-US" w:eastAsia="zh-CN"/>
        </w:rPr>
        <w:t>月</w:t>
      </w:r>
      <w:r>
        <w:rPr>
          <w:rFonts w:hint="eastAsia" w:ascii="宋体" w:hAnsi="宋体" w:cs="宋体"/>
          <w:color w:val="000000"/>
          <w:sz w:val="36"/>
          <w:szCs w:val="36"/>
          <w:lang w:val="en-US" w:eastAsia="zh-CN"/>
        </w:rPr>
        <w:t>6</w:t>
      </w:r>
      <w:r>
        <w:rPr>
          <w:rFonts w:hint="eastAsia" w:ascii="宋体" w:hAnsi="宋体" w:eastAsia="宋体" w:cs="宋体"/>
          <w:color w:val="000000"/>
          <w:sz w:val="36"/>
          <w:szCs w:val="36"/>
          <w:lang w:val="en-US" w:eastAsia="zh-CN"/>
        </w:rPr>
        <w:t>日</w:t>
      </w:r>
      <w:r>
        <w:rPr>
          <w:rFonts w:hint="eastAsia" w:ascii="宋体" w:hAnsi="宋体" w:eastAsia="宋体" w:cs="宋体"/>
          <w:color w:val="000000"/>
          <w:sz w:val="36"/>
          <w:szCs w:val="36"/>
        </w:rPr>
        <w:t>建设项目环境影响报告表审批前公示</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eastAsia" w:ascii="宋体" w:hAnsi="宋体" w:eastAsia="宋体" w:cs="宋体"/>
          <w:sz w:val="24"/>
          <w:szCs w:val="24"/>
        </w:rPr>
      </w:pPr>
      <w:r>
        <w:rPr>
          <w:rFonts w:hint="eastAsia" w:ascii="宋体" w:hAnsi="宋体" w:eastAsia="宋体" w:cs="宋体"/>
          <w:sz w:val="24"/>
          <w:szCs w:val="24"/>
        </w:rPr>
        <w:t>根据建设项目环境影响评价审批程序的有关规定，经审议，拟</w:t>
      </w:r>
      <w:r>
        <w:rPr>
          <w:rFonts w:hint="eastAsia" w:ascii="宋体" w:hAnsi="宋体" w:eastAsia="宋体" w:cs="宋体"/>
          <w:sz w:val="24"/>
          <w:szCs w:val="24"/>
          <w:lang w:val="en-US" w:eastAsia="zh-CN"/>
        </w:rPr>
        <w:t>批准</w:t>
      </w:r>
      <w:r>
        <w:rPr>
          <w:rFonts w:hint="eastAsia" w:ascii="宋体" w:hAnsi="宋体" w:eastAsia="宋体" w:cs="宋体"/>
          <w:sz w:val="24"/>
          <w:szCs w:val="24"/>
        </w:rPr>
        <w:t>日东迈特科思科技（深圳）有限公司扩建项目</w:t>
      </w:r>
      <w:r>
        <w:rPr>
          <w:rFonts w:hint="eastAsia" w:ascii="宋体" w:hAnsi="宋体" w:eastAsia="宋体" w:cs="宋体"/>
          <w:sz w:val="24"/>
          <w:szCs w:val="24"/>
          <w:lang w:val="en-US" w:eastAsia="zh-CN"/>
        </w:rPr>
        <w:t>环境</w:t>
      </w:r>
      <w:r>
        <w:rPr>
          <w:rFonts w:hint="eastAsia" w:ascii="宋体" w:hAnsi="宋体" w:eastAsia="宋体" w:cs="宋体"/>
          <w:sz w:val="24"/>
          <w:szCs w:val="24"/>
        </w:rPr>
        <w:t>影响报告表</w:t>
      </w:r>
      <w:r>
        <w:rPr>
          <w:rFonts w:hint="eastAsia" w:ascii="宋体" w:hAnsi="宋体" w:eastAsia="宋体" w:cs="宋体"/>
          <w:sz w:val="24"/>
          <w:szCs w:val="24"/>
          <w:lang w:eastAsia="zh-CN"/>
        </w:rPr>
        <w:t>；</w:t>
      </w:r>
      <w:r>
        <w:rPr>
          <w:rFonts w:hint="eastAsia" w:ascii="宋体" w:hAnsi="宋体" w:eastAsia="宋体" w:cs="宋体"/>
          <w:sz w:val="24"/>
          <w:szCs w:val="24"/>
        </w:rPr>
        <w:t>拟</w:t>
      </w:r>
      <w:r>
        <w:rPr>
          <w:rFonts w:hint="eastAsia" w:ascii="宋体" w:hAnsi="宋体" w:eastAsia="宋体" w:cs="宋体"/>
          <w:sz w:val="24"/>
          <w:szCs w:val="24"/>
          <w:lang w:eastAsia="zh-CN"/>
        </w:rPr>
        <w:t>不</w:t>
      </w:r>
      <w:r>
        <w:rPr>
          <w:rFonts w:hint="eastAsia" w:ascii="宋体" w:hAnsi="宋体" w:eastAsia="宋体" w:cs="宋体"/>
          <w:sz w:val="24"/>
          <w:szCs w:val="24"/>
          <w:lang w:val="en-US" w:eastAsia="zh-CN"/>
        </w:rPr>
        <w:t>批准</w:t>
      </w:r>
      <w:r>
        <w:rPr>
          <w:rFonts w:hint="eastAsia" w:ascii="宋体" w:hAnsi="宋体" w:eastAsia="宋体" w:cs="宋体"/>
          <w:sz w:val="24"/>
          <w:szCs w:val="24"/>
        </w:rPr>
        <w:t>深圳市海明润超硬材料股份有限公司迁改建项目</w:t>
      </w:r>
      <w:r>
        <w:rPr>
          <w:rFonts w:hint="eastAsia" w:ascii="宋体" w:hAnsi="宋体" w:eastAsia="宋体" w:cs="宋体"/>
          <w:sz w:val="24"/>
          <w:szCs w:val="24"/>
          <w:lang w:eastAsia="zh-CN"/>
        </w:rPr>
        <w:t>、</w:t>
      </w:r>
      <w:r>
        <w:rPr>
          <w:rFonts w:hint="eastAsia" w:ascii="宋体" w:hAnsi="宋体" w:eastAsia="宋体" w:cs="宋体"/>
          <w:sz w:val="24"/>
          <w:szCs w:val="24"/>
        </w:rPr>
        <w:t>深圳市优品诚电路有限公司扩建项目</w:t>
      </w:r>
      <w:r>
        <w:rPr>
          <w:rFonts w:hint="eastAsia" w:ascii="宋体" w:hAnsi="宋体" w:eastAsia="宋体" w:cs="宋体"/>
          <w:sz w:val="24"/>
          <w:szCs w:val="24"/>
          <w:lang w:eastAsia="zh-CN"/>
        </w:rPr>
        <w:t>、</w:t>
      </w:r>
      <w:r>
        <w:rPr>
          <w:rFonts w:hint="eastAsia" w:ascii="宋体" w:hAnsi="宋体" w:eastAsia="宋体" w:cs="宋体"/>
          <w:sz w:val="24"/>
          <w:szCs w:val="24"/>
        </w:rPr>
        <w:t>深圳市捷联通科技有限公司新建项目</w:t>
      </w:r>
      <w:r>
        <w:rPr>
          <w:rFonts w:hint="eastAsia" w:ascii="宋体" w:hAnsi="宋体" w:eastAsia="宋体" w:cs="宋体"/>
          <w:sz w:val="24"/>
          <w:szCs w:val="24"/>
          <w:lang w:eastAsia="zh-CN"/>
        </w:rPr>
        <w:t>、</w:t>
      </w:r>
      <w:r>
        <w:rPr>
          <w:rFonts w:hint="eastAsia" w:ascii="宋体" w:hAnsi="宋体" w:eastAsia="宋体" w:cs="宋体"/>
          <w:sz w:val="24"/>
          <w:szCs w:val="24"/>
        </w:rPr>
        <w:t>深圳阿尔法商品检验有限公司新建项目</w:t>
      </w:r>
      <w:r>
        <w:rPr>
          <w:rFonts w:hint="eastAsia" w:ascii="宋体" w:hAnsi="宋体" w:eastAsia="宋体" w:cs="宋体"/>
          <w:sz w:val="24"/>
          <w:szCs w:val="24"/>
          <w:lang w:eastAsia="zh-CN"/>
        </w:rPr>
        <w:t>、</w:t>
      </w:r>
      <w:r>
        <w:rPr>
          <w:rFonts w:hint="eastAsia" w:ascii="宋体" w:hAnsi="宋体" w:eastAsia="宋体" w:cs="宋体"/>
          <w:sz w:val="24"/>
          <w:szCs w:val="24"/>
        </w:rPr>
        <w:t>深圳市城诚包装制品有限公司新建项目</w:t>
      </w:r>
      <w:r>
        <w:rPr>
          <w:rFonts w:hint="eastAsia" w:ascii="宋体" w:hAnsi="宋体" w:eastAsia="宋体" w:cs="宋体"/>
          <w:sz w:val="24"/>
          <w:szCs w:val="24"/>
          <w:lang w:val="en-US" w:eastAsia="zh-CN"/>
        </w:rPr>
        <w:t>环境</w:t>
      </w:r>
      <w:r>
        <w:rPr>
          <w:rFonts w:hint="eastAsia" w:ascii="宋体" w:hAnsi="宋体" w:eastAsia="宋体" w:cs="宋体"/>
          <w:sz w:val="24"/>
          <w:szCs w:val="24"/>
        </w:rPr>
        <w:t>影响报告表</w:t>
      </w:r>
      <w:r>
        <w:rPr>
          <w:rFonts w:hint="eastAsia" w:ascii="宋体" w:hAnsi="宋体" w:eastAsia="宋体" w:cs="宋体"/>
          <w:sz w:val="24"/>
          <w:szCs w:val="24"/>
          <w:lang w:eastAsia="zh-CN"/>
        </w:rPr>
        <w:t>，</w:t>
      </w:r>
      <w:r>
        <w:rPr>
          <w:rFonts w:hint="eastAsia" w:ascii="宋体" w:hAnsi="宋体" w:eastAsia="宋体" w:cs="宋体"/>
          <w:sz w:val="24"/>
          <w:szCs w:val="24"/>
        </w:rPr>
        <w:t>为体现公开、公正的原则，强化公众参与，现予公示5个工作日</w:t>
      </w:r>
      <w:r>
        <w:rPr>
          <w:rFonts w:hint="eastAsia" w:ascii="宋体" w:hAnsi="宋体" w:eastAsia="宋体" w:cs="宋体"/>
          <w:sz w:val="24"/>
          <w:szCs w:val="24"/>
          <w:lang w:eastAsia="zh-CN"/>
        </w:rPr>
        <w:t>，</w:t>
      </w:r>
      <w:r>
        <w:rPr>
          <w:rFonts w:hint="eastAsia" w:ascii="宋体" w:hAnsi="宋体" w:eastAsia="宋体" w:cs="宋体"/>
          <w:sz w:val="24"/>
          <w:szCs w:val="24"/>
        </w:rPr>
        <w:t>如有意见，请在公示期内来信或来电向我局反映。</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eastAsia" w:ascii="宋体" w:hAnsi="宋体" w:eastAsia="宋体" w:cs="宋体"/>
          <w:sz w:val="24"/>
          <w:szCs w:val="24"/>
        </w:rPr>
      </w:pPr>
      <w:r>
        <w:rPr>
          <w:rFonts w:hint="eastAsia" w:ascii="宋体" w:hAnsi="宋体" w:eastAsia="宋体" w:cs="宋体"/>
          <w:sz w:val="24"/>
          <w:szCs w:val="24"/>
        </w:rPr>
        <w:t>听证权利告知：依据《中华人民共和国行政许可法》，自公示起五个工作日内申请人、利害关系人可对以下拟作出的建设项目环境影响评价文件批复决定以书面形式提出听证申请。</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联系地址：深圳市宝安区新安二路96号</w:t>
      </w:r>
      <w:r>
        <w:rPr>
          <w:rFonts w:hint="eastAsia" w:ascii="宋体" w:hAnsi="宋体" w:eastAsia="宋体" w:cs="宋体"/>
          <w:sz w:val="24"/>
          <w:szCs w:val="24"/>
          <w:lang w:eastAsia="zh-CN"/>
        </w:rPr>
        <w:t>，</w:t>
      </w:r>
      <w:r>
        <w:rPr>
          <w:rFonts w:hint="eastAsia" w:ascii="宋体" w:hAnsi="宋体" w:eastAsia="宋体" w:cs="宋体"/>
          <w:sz w:val="24"/>
          <w:szCs w:val="24"/>
        </w:rPr>
        <w:t>邮编：518</w:t>
      </w:r>
      <w:r>
        <w:rPr>
          <w:rFonts w:hint="eastAsia" w:ascii="宋体" w:hAnsi="宋体" w:eastAsia="宋体" w:cs="宋体"/>
          <w:sz w:val="24"/>
          <w:szCs w:val="24"/>
          <w:lang w:val="en-US" w:eastAsia="zh-CN"/>
        </w:rPr>
        <w:t>101</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both"/>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7</w:t>
      </w:r>
      <w:r>
        <w:rPr>
          <w:rFonts w:hint="eastAsia" w:ascii="宋体" w:hAnsi="宋体" w:eastAsia="宋体" w:cs="宋体"/>
          <w:sz w:val="24"/>
          <w:szCs w:val="24"/>
        </w:rPr>
        <w:t>660205</w:t>
      </w:r>
    </w:p>
    <w:tbl>
      <w:tblPr>
        <w:tblStyle w:val="5"/>
        <w:tblpPr w:leftFromText="180" w:rightFromText="180" w:vertAnchor="text" w:horzAnchor="page" w:tblpX="1349" w:tblpY="573"/>
        <w:tblOverlap w:val="never"/>
        <w:tblW w:w="9200" w:type="dxa"/>
        <w:tblInd w:w="0" w:type="dxa"/>
        <w:tblLayout w:type="fixed"/>
        <w:tblCellMar>
          <w:top w:w="0" w:type="dxa"/>
          <w:left w:w="108" w:type="dxa"/>
          <w:bottom w:w="0" w:type="dxa"/>
          <w:right w:w="108" w:type="dxa"/>
        </w:tblCellMar>
      </w:tblPr>
      <w:tblGrid>
        <w:gridCol w:w="570"/>
        <w:gridCol w:w="1514"/>
        <w:gridCol w:w="1363"/>
        <w:gridCol w:w="1514"/>
        <w:gridCol w:w="1389"/>
        <w:gridCol w:w="1488"/>
        <w:gridCol w:w="1362"/>
      </w:tblGrid>
      <w:tr>
        <w:tblPrEx>
          <w:tblLayout w:type="fixed"/>
          <w:tblCellMar>
            <w:top w:w="0" w:type="dxa"/>
            <w:left w:w="108" w:type="dxa"/>
            <w:bottom w:w="0" w:type="dxa"/>
            <w:right w:w="108" w:type="dxa"/>
          </w:tblCellMar>
        </w:tblPrEx>
        <w:trPr>
          <w:trHeight w:val="1589" w:hRule="atLeast"/>
        </w:trPr>
        <w:tc>
          <w:tcPr>
            <w:tcW w:w="57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序号</w:t>
            </w:r>
          </w:p>
        </w:tc>
        <w:tc>
          <w:tcPr>
            <w:tcW w:w="15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136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建设地点</w:t>
            </w:r>
          </w:p>
        </w:tc>
        <w:tc>
          <w:tcPr>
            <w:tcW w:w="15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建设单位</w:t>
            </w:r>
          </w:p>
        </w:tc>
        <w:tc>
          <w:tcPr>
            <w:tcW w:w="1389"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环评机构</w:t>
            </w:r>
          </w:p>
        </w:tc>
        <w:tc>
          <w:tcPr>
            <w:tcW w:w="1488"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审批结果</w:t>
            </w:r>
          </w:p>
        </w:tc>
        <w:tc>
          <w:tcPr>
            <w:tcW w:w="1362"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主要环境影响及预防或者减轻不良环境影响的对策和措施</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日东迈特科思科技（深圳）有限公司扩建项目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深圳市宝安区福海街道大洋社区新塘路21-9号 </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日东迈特科思科技（深圳）有限公司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深圳市景泰荣环保科技有限公司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同意</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深圳市海明润超硬材料股份有限公司迁改建项目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深圳市宝安区福永街道凤凰区兴业三路3号美盈（凤凰）智汇创新园A7栋102</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深圳市海明润超硬材料股份有限公司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深圳市宜然环境服务有限公司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该项目环评报告表质</w:t>
            </w:r>
            <w:bookmarkStart w:id="0" w:name="_GoBack"/>
            <w:bookmarkEnd w:id="0"/>
            <w:r>
              <w:rPr>
                <w:rFonts w:hint="eastAsia" w:ascii="宋体" w:hAnsi="宋体" w:eastAsia="宋体" w:cs="宋体"/>
                <w:sz w:val="24"/>
                <w:szCs w:val="24"/>
              </w:rPr>
              <w:t>量较差，我局决定对该项目作否批处理。</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深圳市优品诚电路有限公司扩建项目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深圳市宝安区沙井街道蚝一岗头工业区大埔二路51号2层A区</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深圳市优品诚电路有限公司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深圳市昱龙珠环保科技有限公司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该项目环评报告表质量较差，我局决定对该项目作否批处理。</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深圳市捷联通科技有限公司新建项目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深圳市宝安区燕罗街道燕川社区朝阳路富比伦工业园B栋厂房901</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深圳市捷联通科技有限公司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深圳市海景环保技术有限公司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因该项目发展策略，企业提交退档申请，同意其申请。</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深圳阿尔法商品检验有限公司新建项目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深圳市宝安区福永街道立新路2号i栋</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深圳阿尔法商品检验有限公司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深圳市国志生态环境有限公司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该项目环评报告表质量较差，我局决定对该项目作否批处理。</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深圳市城诚包装制品有限公司新建项目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 xml:space="preserve">深圳市宝安区福海街道塘尾社区新源工业区厂房3栋1楼 </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深圳市城诚包装制品有限公司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深圳市鸿浩环保科技有限公司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该项目环评报告表质量较差，我局决定对该项目作否批处理</w:t>
            </w:r>
            <w:r>
              <w:rPr>
                <w:rFonts w:hint="eastAsia" w:ascii="宋体" w:hAnsi="宋体" w:eastAsia="宋体" w:cs="宋体"/>
                <w:sz w:val="24"/>
                <w:szCs w:val="24"/>
                <w:lang w:eastAsia="zh-CN"/>
              </w:rPr>
              <w:t>。</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bl>
    <w:p>
      <w:pPr>
        <w:pStyle w:val="7"/>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lang w:val="en-US" w:eastAsia="zh-CN"/>
        </w:rPr>
      </w:pPr>
    </w:p>
    <w:p>
      <w:pPr>
        <w:pStyle w:val="7"/>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公告期限：2020年5月7日至2020年5月12日（5个工作日）</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val="en-US" w:eastAsia="zh-CN"/>
        </w:rPr>
      </w:pP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深圳市生态环境局宝安管理局</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2020年</w:t>
      </w:r>
      <w:r>
        <w:rPr>
          <w:rFonts w:hint="eastAsia" w:ascii="宋体" w:hAnsi="宋体" w:eastAsia="宋体" w:cs="宋体"/>
          <w:sz w:val="24"/>
          <w:szCs w:val="24"/>
          <w:lang w:val="en-US" w:eastAsia="zh-CN"/>
        </w:rPr>
        <w:t>5月6日</w:t>
      </w:r>
    </w:p>
    <w:p>
      <w:pPr>
        <w:jc w:val="left"/>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40CB8"/>
    <w:rsid w:val="114F4271"/>
    <w:rsid w:val="126577F3"/>
    <w:rsid w:val="1BE24354"/>
    <w:rsid w:val="1CD747C9"/>
    <w:rsid w:val="21EE3C34"/>
    <w:rsid w:val="29466306"/>
    <w:rsid w:val="37103E69"/>
    <w:rsid w:val="3EE933CC"/>
    <w:rsid w:val="40D434A2"/>
    <w:rsid w:val="4320224A"/>
    <w:rsid w:val="48AE0894"/>
    <w:rsid w:val="48CC56C6"/>
    <w:rsid w:val="4C18655C"/>
    <w:rsid w:val="4DD66DA5"/>
    <w:rsid w:val="60C00A97"/>
    <w:rsid w:val="6E340CB8"/>
    <w:rsid w:val="7496472A"/>
    <w:rsid w:val="7AC4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Default"/>
    <w:qFormat/>
    <w:uiPriority w:val="0"/>
    <w:pPr>
      <w:widowControl w:val="0"/>
      <w:autoSpaceDE w:val="0"/>
      <w:autoSpaceDN w:val="0"/>
      <w:adjustRightInd w:val="0"/>
    </w:pPr>
    <w:rPr>
      <w:rFonts w:ascii="方正小标宋_GBK" w:hAnsi="Calibri"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2020-04-27T03:28:00Z</dcterms:created>
  <dc:creator>林欣</dc:creator>
  <cp:lastModifiedBy>林欣</cp:lastModifiedBy>
  <cp:lastPrinted>2020-04-28T06:19:00Z</cp:lastPrinted>
  <dcterms:modified xsi:type="dcterms:W3CDTF">2020-05-06T09:33:35Z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