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当事人名称：深圳市湛联基础建筑工程有限公司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法定代表人/负责人姓名：唐四联</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统一社会信用代码：91440300279394851B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住所地：深圳市南山区深南大道北侧，艺园路佳嘉豪商务大厦一座14层14B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14日对你单位进行了调查，发现你单位实施了以下环境违法行为：2020年9月14日12时22分，我局执法人员在执法检查时，发现当事人作为施工单位在深圳市南山区东滨路的南山区南山街道南油工业区福华厂区城市更新单元土石方、基坑支护工程施工中，存在在城市建成区内进行产生环境噪声的挖土建筑施工作业的环境违法行为，现场调查时发现当事人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024E9C"/>
    <w:rsid w:val="03C92092"/>
    <w:rsid w:val="040E23D2"/>
    <w:rsid w:val="07113DEE"/>
    <w:rsid w:val="0DAC60B6"/>
    <w:rsid w:val="165E5D35"/>
    <w:rsid w:val="18592155"/>
    <w:rsid w:val="215146FD"/>
    <w:rsid w:val="23610C05"/>
    <w:rsid w:val="2CAD2897"/>
    <w:rsid w:val="32FC553B"/>
    <w:rsid w:val="3A1D4415"/>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2020-09-29T09:24:26Z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