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当事人名称：深圳市世奇隆建筑劳务分包有限公司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周世良</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统一社会信用代码：91440300MA5EGQL78F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住所地：深圳市宝安区松岗街道燕川社区燕山大道5号B栋1层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23日对你单位进行了调查，发现你单位实施了以下环境违法行为：2020年9月23日01时41分，我局执法人员在执法检查时，发现你单位作为施工单位在深圳市南山区南山大道（虹步路至义学街路）的深圳市城市轨道交通12号线土建二工区项目中山公园站小里程端主体结构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法人授权委托书、中标通知书复印件、施工分包合同复印件</w:t>
      </w:r>
      <w:bookmarkStart w:id="0" w:name="_GoBack"/>
      <w:bookmarkEnd w:id="0"/>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1FA436F1"/>
    <w:rsid w:val="215146FD"/>
    <w:rsid w:val="23610C05"/>
    <w:rsid w:val="2CAD2897"/>
    <w:rsid w:val="32FC553B"/>
    <w:rsid w:val="36275965"/>
    <w:rsid w:val="3A1D4415"/>
    <w:rsid w:val="3E6E5583"/>
    <w:rsid w:val="4CBB444C"/>
    <w:rsid w:val="52DF0458"/>
    <w:rsid w:val="5C6063B2"/>
    <w:rsid w:val="65530449"/>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2020-09-29T01:15:47Z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