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12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当事人名称:</w:t>
      </w:r>
      <w:r>
        <w:rPr>
          <w:rFonts w:hint="eastAsia"/>
          <w:lang w:eastAsia="zh-CN"/>
        </w:rPr>
        <w:t>深圳市浩宸土石方工程有限公司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统一社会信用代码：9</w:t>
      </w:r>
      <w:r>
        <w:rPr>
          <w:rFonts w:hint="eastAsia"/>
          <w:lang w:val="en-US" w:eastAsia="zh-CN"/>
        </w:rPr>
        <w:t>1440300311994217L</w:t>
      </w:r>
    </w:p>
    <w:p>
      <w:pPr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 w:ascii="Calibri" w:hAnsi="Calibri" w:eastAsia="宋体" w:cs="Times New Roman"/>
          <w:lang w:eastAsia="zh-CN"/>
        </w:rPr>
        <w:t>深圳市龙华区龙华街道三联社区尚城雅园</w:t>
      </w:r>
      <w:r>
        <w:rPr>
          <w:rFonts w:hint="eastAsia" w:ascii="Calibri" w:hAnsi="Calibri" w:eastAsia="宋体" w:cs="Times New Roman"/>
          <w:lang w:val="en-US" w:eastAsia="zh-CN"/>
        </w:rPr>
        <w:t>1801室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陈小毛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根据检验报告（报告编号：</w:t>
      </w:r>
      <w:r>
        <w:rPr>
          <w:rFonts w:hint="eastAsia"/>
          <w:lang w:val="en-US" w:eastAsia="zh-CN"/>
        </w:rPr>
        <w:t>WT205204924、WT205204925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,你公司的非道路移动机械（机械VIN码CAT03202EBWZ05967、CAT0320DJSNS00597）的排放烟度均与超标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上述行为违反了《</w:t>
      </w:r>
      <w:r>
        <w:rPr>
          <w:rFonts w:hint="eastAsia"/>
          <w:lang w:eastAsia="zh-CN"/>
        </w:rPr>
        <w:t>中华人民共和国大气污染防治法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五十一条第一款</w:t>
      </w:r>
      <w:r>
        <w:rPr>
          <w:rFonts w:hint="eastAsia"/>
        </w:rPr>
        <w:t>的规定，依据《</w:t>
      </w:r>
      <w:r>
        <w:rPr>
          <w:rFonts w:hint="eastAsia"/>
          <w:lang w:eastAsia="zh-CN"/>
        </w:rPr>
        <w:t>中华人民共和国大气污染防治法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一百一十四条第一款</w:t>
      </w:r>
      <w:r>
        <w:rPr>
          <w:rFonts w:hint="eastAsia"/>
        </w:rPr>
        <w:t>的规定。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现责令你单位立即</w:t>
      </w:r>
      <w:r>
        <w:rPr>
          <w:rFonts w:hint="eastAsia"/>
          <w:lang w:eastAsia="zh-CN"/>
        </w:rPr>
        <w:t>停止违法排放污染物的行为。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联系人：庄锦明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陈红</w:t>
      </w:r>
    </w:p>
    <w:p>
      <w:pPr>
        <w:ind w:firstLine="420"/>
      </w:pPr>
      <w:r>
        <w:rPr>
          <w:rFonts w:hint="eastAsia"/>
        </w:rPr>
        <w:t xml:space="preserve">联系电话： 28019330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深圳市龙华区福城街道公园路</w:t>
      </w:r>
      <w:r>
        <w:rPr>
          <w:rFonts w:hint="eastAsia"/>
          <w:lang w:val="en-US" w:eastAsia="zh-CN"/>
        </w:rPr>
        <w:t>4号民法公园办公楼一楼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4ED522B"/>
    <w:rsid w:val="0A0565E5"/>
    <w:rsid w:val="0D2C6B64"/>
    <w:rsid w:val="0E7726CC"/>
    <w:rsid w:val="0FA158A0"/>
    <w:rsid w:val="118A5699"/>
    <w:rsid w:val="16400EA6"/>
    <w:rsid w:val="1784405A"/>
    <w:rsid w:val="17E50E66"/>
    <w:rsid w:val="19801C34"/>
    <w:rsid w:val="1D9B222E"/>
    <w:rsid w:val="1DA14DAD"/>
    <w:rsid w:val="216A2746"/>
    <w:rsid w:val="234F0CAA"/>
    <w:rsid w:val="24FD2ECB"/>
    <w:rsid w:val="25B03965"/>
    <w:rsid w:val="263D64D7"/>
    <w:rsid w:val="2E835766"/>
    <w:rsid w:val="44CD6C96"/>
    <w:rsid w:val="535244BD"/>
    <w:rsid w:val="55150F73"/>
    <w:rsid w:val="577248EE"/>
    <w:rsid w:val="579B758C"/>
    <w:rsid w:val="5EBD0148"/>
    <w:rsid w:val="5F233529"/>
    <w:rsid w:val="6181773A"/>
    <w:rsid w:val="64B40881"/>
    <w:rsid w:val="65C46573"/>
    <w:rsid w:val="693D65FA"/>
    <w:rsid w:val="6BF740E0"/>
    <w:rsid w:val="6D285483"/>
    <w:rsid w:val="70F01F34"/>
    <w:rsid w:val="75E77579"/>
    <w:rsid w:val="779E2A91"/>
    <w:rsid w:val="7A6C49EF"/>
    <w:rsid w:val="7AE97303"/>
    <w:rsid w:val="7C7965A9"/>
    <w:rsid w:val="7DA36BBC"/>
    <w:rsid w:val="7E441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0</TotalTime>
  <ScaleCrop>false</ScaleCrop>
  <LinksUpToDate>false</LinksUpToDate>
  <CharactersWithSpaces>1027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温暖</cp:lastModifiedBy>
  <cp:lastPrinted>2018-05-08T02:45:00Z</cp:lastPrinted>
  <dcterms:modified xsi:type="dcterms:W3CDTF">2020-09-21T07:15:20Z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