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090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深圳市东安泰建筑劳务分包</w:t>
      </w:r>
      <w:r>
        <w:rPr>
          <w:rFonts w:hint="eastAsia" w:ascii="仿宋_GB2312" w:hAnsi="仿宋_GB2312" w:eastAsia="仿宋_GB2312" w:cs="仿宋_GB2312"/>
          <w:kern w:val="0"/>
          <w:sz w:val="28"/>
          <w:szCs w:val="28"/>
          <w:u w:val="none"/>
        </w:rPr>
        <w:t>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李宪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r>
        <w:rPr>
          <w:rFonts w:hint="eastAsia" w:ascii="仿宋_GB2312" w:hAnsi="仿宋_GB2312" w:eastAsia="仿宋_GB2312" w:cs="仿宋_GB2312"/>
          <w:kern w:val="0"/>
          <w:sz w:val="28"/>
          <w:szCs w:val="28"/>
          <w:u w:val="none"/>
          <w:lang w:val="en-US" w:eastAsia="zh-CN"/>
        </w:rPr>
        <w:t xml:space="preserve">91440300MA5DR0582E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深圳市南山区南头街道麒麟路金龙工业城1号厂房4层421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20日对你单位进行了调查，发现你单位实施了以下环境违法行为：2020年9月20日02时15分，我局执法人员在执法检查时，发现你单位作为施工单位在深圳市前海深港现代服务业合作区九开发单元02街坊的中集前海先期启动区项目09-02-01、10地块桩基础、基坑支护、土石方工程施工中，存在在城市建成区内进行产生环境噪声的旋挖桩机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法人授权委托书、中标通知书复印件、《旋挖劳务分包合同》复印件</w:t>
      </w:r>
      <w:bookmarkStart w:id="0" w:name="_GoBack"/>
      <w:bookmarkEnd w:id="0"/>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49E1764"/>
    <w:rsid w:val="07113DEE"/>
    <w:rsid w:val="0DAC60B6"/>
    <w:rsid w:val="165E5D35"/>
    <w:rsid w:val="18592155"/>
    <w:rsid w:val="215146FD"/>
    <w:rsid w:val="23610C05"/>
    <w:rsid w:val="2CAD2897"/>
    <w:rsid w:val="32FC553B"/>
    <w:rsid w:val="3A1D4415"/>
    <w:rsid w:val="3DEE6810"/>
    <w:rsid w:val="3E6E5583"/>
    <w:rsid w:val="4CBB444C"/>
    <w:rsid w:val="52DF0458"/>
    <w:rsid w:val="5C6063B2"/>
    <w:rsid w:val="65530449"/>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2020-10-13T09:18:39Z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