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2"/>
      <w:r>
        <w:rPr>
          <w:rFonts w:hint="eastAsia" w:ascii="仿宋_GB2312" w:hAnsi="仿宋_GB2312" w:eastAsia="仿宋_GB2312" w:cs="仿宋_GB2312"/>
          <w:kern w:val="0"/>
          <w:sz w:val="28"/>
          <w:szCs w:val="28"/>
          <w:u w:val="none"/>
          <w:lang w:eastAsia="zh-CN"/>
        </w:rPr>
        <w:t>深圳市磊源发展有限公司</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翟方厅</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4"/>
      <w:r>
        <w:rPr>
          <w:rFonts w:hint="eastAsia" w:ascii="仿宋_GB2312" w:hAnsi="仿宋_GB2312" w:eastAsia="仿宋_GB2312" w:cs="仿宋_GB2312"/>
          <w:kern w:val="0"/>
          <w:sz w:val="28"/>
          <w:szCs w:val="28"/>
          <w:u w:val="none"/>
          <w:lang w:val="en-US" w:eastAsia="zh-CN"/>
        </w:rPr>
        <w:t>91440300MA5DAHMQ1D</w:t>
      </w:r>
      <w:bookmarkEnd w:id="1"/>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2" w:name="OLE_LINK1"/>
      <w:bookmarkStart w:id="3" w:name="OLE_LINK3"/>
      <w:r>
        <w:rPr>
          <w:rFonts w:hint="eastAsia" w:ascii="仿宋_GB2312" w:hAnsi="仿宋_GB2312" w:eastAsia="仿宋_GB2312" w:cs="仿宋_GB2312"/>
          <w:kern w:val="0"/>
          <w:sz w:val="28"/>
          <w:szCs w:val="28"/>
          <w:u w:val="none"/>
          <w:lang w:eastAsia="zh-CN"/>
        </w:rPr>
        <w:t>深圳市南山区西丽街道留仙洞村塘坳</w:t>
      </w:r>
      <w:r>
        <w:rPr>
          <w:rFonts w:hint="eastAsia" w:ascii="仿宋_GB2312" w:hAnsi="仿宋_GB2312" w:eastAsia="仿宋_GB2312" w:cs="仿宋_GB2312"/>
          <w:kern w:val="0"/>
          <w:sz w:val="28"/>
          <w:szCs w:val="28"/>
          <w:u w:val="none"/>
          <w:lang w:val="en-US" w:eastAsia="zh-CN"/>
        </w:rPr>
        <w:t>1号</w:t>
      </w:r>
      <w:bookmarkEnd w:id="2"/>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3"/>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 2020年 9 月 27 日对你单位进行了调查，发现你单位实施了以下环境违法行为： 2020年9月27日16时00分，我局执法人员对你单位位于深圳市南山区西丽街道留仙洞村塘坳1号进行执法检查，现场检查发现你单位存在在饮用水源二级保护区范围内新建排放污染物的建设项目的违法行为，你单位上述建设项目系进行石材破碎，生产过程中产生粉尘和噪声，并在现场排放，现场生产设备主要有碎石机、传送带、挖机、推土机、卡车等。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、调查询问笔录，《无名碎石场、深圳市鑫磊发展有限公司现场调查意见》、专家资格证书以及当事人提供的身份证复印件、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w:t>
      </w:r>
      <w:r>
        <w:rPr>
          <w:rFonts w:hint="eastAsia" w:ascii="仿宋_GB2312" w:hAnsi="仿宋_GB2312" w:eastAsia="仿宋_GB2312" w:cs="仿宋_GB2312"/>
          <w:kern w:val="0"/>
          <w:sz w:val="28"/>
          <w:szCs w:val="28"/>
          <w:u w:val="none"/>
        </w:rPr>
        <w:t>证</w:t>
      </w:r>
      <w:bookmarkStart w:id="4" w:name="_GoBack"/>
      <w:bookmarkEnd w:id="4"/>
      <w:r>
        <w:rPr>
          <w:rFonts w:hint="eastAsia" w:ascii="仿宋_GB2312" w:hAnsi="仿宋_GB2312" w:eastAsia="仿宋_GB2312" w:cs="仿宋_GB2312"/>
          <w:kern w:val="0"/>
          <w:sz w:val="28"/>
          <w:szCs w:val="28"/>
          <w:u w:val="none"/>
        </w:rPr>
        <w:t>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你单位上述行为违反了：《深圳经济特区饮用水源保护条例》第十四条第一款第（一）项的规定。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依据《深圳经济特区饮用水源保护条例》第二十七条第一款第（五）项的规定，现责令你单位立即停止在铁岗-石岩水库饮用水源二级保护区内新建排放污染物的建设项目。</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62B6736"/>
    <w:rsid w:val="07113DEE"/>
    <w:rsid w:val="0DAC60B6"/>
    <w:rsid w:val="112E16A0"/>
    <w:rsid w:val="154100F1"/>
    <w:rsid w:val="165E5D35"/>
    <w:rsid w:val="18592155"/>
    <w:rsid w:val="1A96319D"/>
    <w:rsid w:val="215146FD"/>
    <w:rsid w:val="23610C05"/>
    <w:rsid w:val="2CA05952"/>
    <w:rsid w:val="2CAD2897"/>
    <w:rsid w:val="32FC553B"/>
    <w:rsid w:val="3A1D4415"/>
    <w:rsid w:val="3DEE6810"/>
    <w:rsid w:val="3E6E5583"/>
    <w:rsid w:val="4059760C"/>
    <w:rsid w:val="49454A23"/>
    <w:rsid w:val="4CBB444C"/>
    <w:rsid w:val="52DF0458"/>
    <w:rsid w:val="5C6063B2"/>
    <w:rsid w:val="61832280"/>
    <w:rsid w:val="65530449"/>
    <w:rsid w:val="6F5D6584"/>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龚俊舟</cp:lastModifiedBy>
  <cp:lastPrinted>2020-10-29T03:14:00Z</cp:lastPrinted>
  <dcterms:modified xsi:type="dcterms:W3CDTF">2020-11-05T01:53:04Z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