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119</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称：深圳市建工集团股份有限公司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法定代表人/负责人姓名：魏俊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统一社会信用代码：91440300192189548K</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住所地：深圳市南山区粤海街道科苑路8号讯美科技广场2号楼21楼</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24日对你单位进行了调查，发现你单位实施了以下环境违法行为：2020年9月24日01时45分，我局执法人员在执法检查时，发现你单位作为施工单位在深圳市南山区西丽街道留仙大道与塘开路交汇处的留仙洞公司返还用地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3811B60"/>
    <w:rsid w:val="37A64181"/>
    <w:rsid w:val="3A1D4415"/>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2020-11-05T01:20:57Z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