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120</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4" w:name="_GoBack"/>
      <w:r>
        <w:rPr>
          <w:rFonts w:hint="eastAsia" w:ascii="仿宋_GB2312" w:hAnsi="仿宋_GB2312" w:eastAsia="仿宋_GB2312" w:cs="仿宋_GB2312"/>
          <w:kern w:val="0"/>
          <w:sz w:val="28"/>
          <w:szCs w:val="28"/>
          <w:u w:val="none"/>
        </w:rPr>
        <w:t>：</w:t>
      </w:r>
      <w:bookmarkStart w:id="0" w:name="OLE_LINK4"/>
      <w:r>
        <w:rPr>
          <w:rFonts w:hint="eastAsia" w:ascii="仿宋_GB2312" w:hAnsi="仿宋_GB2312" w:eastAsia="仿宋_GB2312" w:cs="仿宋_GB2312"/>
          <w:kern w:val="0"/>
          <w:sz w:val="28"/>
          <w:szCs w:val="28"/>
          <w:u w:val="none"/>
          <w:lang w:eastAsia="zh-CN"/>
        </w:rPr>
        <w:t>深圳市蛇口招商港湾工程有限公司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6"/>
      <w:r>
        <w:rPr>
          <w:rFonts w:hint="eastAsia" w:ascii="仿宋_GB2312" w:hAnsi="仿宋_GB2312" w:eastAsia="仿宋_GB2312" w:cs="仿宋_GB2312"/>
          <w:kern w:val="0"/>
          <w:sz w:val="28"/>
          <w:szCs w:val="28"/>
          <w:u w:val="none"/>
          <w:lang w:eastAsia="zh-CN"/>
        </w:rPr>
        <w:t>彭若宏</w:t>
      </w:r>
      <w:bookmarkEnd w:id="1"/>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5"/>
      <w:r>
        <w:rPr>
          <w:rFonts w:hint="eastAsia" w:ascii="仿宋_GB2312" w:hAnsi="仿宋_GB2312" w:eastAsia="仿宋_GB2312" w:cs="仿宋_GB2312"/>
          <w:kern w:val="0"/>
          <w:sz w:val="28"/>
          <w:szCs w:val="28"/>
          <w:u w:val="none"/>
          <w:lang w:val="en-US" w:eastAsia="zh-CN"/>
        </w:rPr>
        <w:t>914403001924420643</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3" w:name="OLE_LINK3"/>
      <w:r>
        <w:rPr>
          <w:rFonts w:hint="eastAsia" w:ascii="仿宋_GB2312" w:hAnsi="仿宋_GB2312" w:eastAsia="仿宋_GB2312" w:cs="仿宋_GB2312"/>
          <w:kern w:val="0"/>
          <w:sz w:val="28"/>
          <w:szCs w:val="28"/>
          <w:u w:val="none"/>
          <w:lang w:eastAsia="zh-CN"/>
        </w:rPr>
        <w:t>深圳市南山区招商街道赤湾社区赤湾五路六号赤湾石油大厦</w:t>
      </w:r>
      <w:r>
        <w:rPr>
          <w:rFonts w:hint="eastAsia" w:ascii="仿宋_GB2312" w:hAnsi="仿宋_GB2312" w:eastAsia="仿宋_GB2312" w:cs="仿宋_GB2312"/>
          <w:kern w:val="0"/>
          <w:sz w:val="28"/>
          <w:szCs w:val="28"/>
          <w:u w:val="none"/>
          <w:lang w:val="en-US" w:eastAsia="zh-CN"/>
        </w:rPr>
        <w:t>302</w:t>
      </w:r>
      <w:bookmarkEnd w:id="3"/>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4"/>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22日对你单位进行了调查，发现你单位实施了以下环境违法行为：2020年10月22日00时16分，我局执法人员在执法检查时，发现你单位作为施工单位在深圳市南山区西丽街道茶光工业园区的南山智谷大厦基坑支护和土石方工程施工中，存在未取得生态环境主管部门出具的夜间作业证明进行产生环境噪声的混凝土浇筑建筑施工作业的环境违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4284334"/>
    <w:rsid w:val="28201FB3"/>
    <w:rsid w:val="28346290"/>
    <w:rsid w:val="2CAD2897"/>
    <w:rsid w:val="2F491B88"/>
    <w:rsid w:val="31DE0EBF"/>
    <w:rsid w:val="32FC553B"/>
    <w:rsid w:val="33811B60"/>
    <w:rsid w:val="37A64181"/>
    <w:rsid w:val="3A1D4415"/>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2020-11-05T01:22:36Z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