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当事人名称：中国建筑第五工程局有限公司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田卫国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91430000183764483Y</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长沙市雨花区中意一路158号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20日对你单位进行了调查，发现你单位实施了以下环境违法行为：2020年10月20日01时07分，我局执法人员在执法检查时，发现当事人作为施工单位在深圳市南山区西丽街道沙河西路的深圳市城市轨道交通13号线工程留仙洞站至白芒站区间主体结构工程施工中，存在在城市建成区内进行产生环境噪声的挖土建筑施工作业的环境违法行为，现场调查时发现使用了挖掘机、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05161D"/>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9454A23"/>
    <w:rsid w:val="49A803A3"/>
    <w:rsid w:val="4CBB444C"/>
    <w:rsid w:val="50D02BDA"/>
    <w:rsid w:val="52DF0458"/>
    <w:rsid w:val="5C6063B2"/>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2020-11-18T06:45:00Z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