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11"/>
      <w:r>
        <w:rPr>
          <w:rFonts w:hint="eastAsia" w:ascii="仿宋_GB2312" w:hAnsi="仿宋_GB2312" w:eastAsia="仿宋_GB2312" w:cs="仿宋_GB2312"/>
          <w:kern w:val="0"/>
          <w:sz w:val="28"/>
          <w:szCs w:val="28"/>
          <w:u w:val="none"/>
          <w:lang w:eastAsia="zh-CN"/>
        </w:rPr>
        <w:t>深圳妈湾港航有限公司</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1" w:name="OLE_LINK12"/>
      <w:r>
        <w:rPr>
          <w:rFonts w:hint="eastAsia" w:ascii="仿宋_GB2312" w:hAnsi="仿宋_GB2312" w:eastAsia="仿宋_GB2312" w:cs="仿宋_GB2312"/>
          <w:kern w:val="0"/>
          <w:sz w:val="28"/>
          <w:szCs w:val="28"/>
          <w:u w:val="none"/>
          <w:lang w:eastAsia="zh-CN"/>
        </w:rPr>
        <w:t>黄传京</w:t>
      </w:r>
      <w:bookmarkEnd w:id="1"/>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2" w:name="OLE_LINK13"/>
      <w:r>
        <w:rPr>
          <w:rFonts w:hint="eastAsia" w:ascii="仿宋_GB2312" w:hAnsi="仿宋_GB2312" w:eastAsia="仿宋_GB2312" w:cs="仿宋_GB2312"/>
          <w:kern w:val="0"/>
          <w:sz w:val="28"/>
          <w:szCs w:val="28"/>
          <w:u w:val="none"/>
          <w:lang w:val="en-US" w:eastAsia="zh-CN"/>
        </w:rPr>
        <w:t>91440300743225817M</w:t>
      </w:r>
      <w:r>
        <w:rPr>
          <w:rFonts w:hint="eastAsia" w:ascii="仿宋_GB2312" w:hAnsi="仿宋_GB2312" w:eastAsia="仿宋_GB2312" w:cs="仿宋_GB2312"/>
          <w:kern w:val="0"/>
          <w:sz w:val="28"/>
          <w:szCs w:val="28"/>
          <w:u w:val="none"/>
        </w:rPr>
        <w:tab/>
      </w:r>
      <w:bookmarkEnd w:id="2"/>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3" w:name="OLE_LINK1"/>
      <w:bookmarkStart w:id="4" w:name="OLE_LINK3"/>
      <w:r>
        <w:rPr>
          <w:rFonts w:hint="eastAsia" w:ascii="仿宋_GB2312" w:hAnsi="仿宋_GB2312" w:eastAsia="仿宋_GB2312" w:cs="仿宋_GB2312"/>
          <w:kern w:val="0"/>
          <w:sz w:val="28"/>
          <w:szCs w:val="28"/>
          <w:u w:val="none"/>
          <w:lang w:eastAsia="zh-CN"/>
        </w:rPr>
        <w:t>深圳市南山区妈湾大道西侧妈湾</w:t>
      </w:r>
      <w:r>
        <w:rPr>
          <w:rFonts w:hint="eastAsia" w:ascii="仿宋_GB2312" w:hAnsi="仿宋_GB2312" w:eastAsia="仿宋_GB2312" w:cs="仿宋_GB2312"/>
          <w:kern w:val="0"/>
          <w:sz w:val="28"/>
          <w:szCs w:val="28"/>
          <w:u w:val="none"/>
          <w:lang w:val="en-US" w:eastAsia="zh-CN"/>
        </w:rPr>
        <w:t>0#泊位</w:t>
      </w:r>
      <w:bookmarkEnd w:id="3"/>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4"/>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 2021年 1 月 13 日对你单位进行了调查，发现你单位实施了以下环境违法行为： 2021年1月13日9时58分，我局执法人员对你单位位于深圳市南山区妈湾大道西侧妈湾0#泊位的深圳妈湾港航有限公司进行执法检查，现场检查发现你单位有2个露天堆场，主要用于贮存待装船余泥渣土和卸船黄沙，堆场有2台挖机和1台铲车，现场0#泊位码头有余泥渣土运输车正在进行余泥渣土装船作业，该堆场地面已硬化，周边有混凝土挡墙，露天堆场周边未设置洒水、喷淋、覆盖等抑尘措施；另外，在黄沙堆场南侧有一套高架皮带密闭输送系统，用于黄沙卸船作业，在装料、卸料处未配备吸尘喷淋等防尘设施。你单位主要从事综合性码头装卸业务，存在码头装卸物料作业未采取密闭或者喷淋等方式防治扬尘污染的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bookmarkStart w:id="5" w:name="_GoBack"/>
      <w:bookmarkEnd w:id="5"/>
      <w:r>
        <w:rPr>
          <w:rFonts w:hint="eastAsia" w:ascii="仿宋_GB2312" w:hAnsi="仿宋_GB2312" w:eastAsia="仿宋_GB2312" w:cs="仿宋_GB2312"/>
          <w:kern w:val="0"/>
          <w:sz w:val="28"/>
          <w:szCs w:val="28"/>
          <w:u w:val="none"/>
        </w:rPr>
        <w:t>《信访查询记录单》</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 《关于南油水泥建材码头项目名称变更的情况说明》、《港口经营许可证》、《建设工程规划许可证》、《环评批复》、《危废处置协议》</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你单位上述行为违反了：《中华人民共和国大气污染防治法》第七十条第二款的规定。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依据《中华人民共和国大气污染防治法》第一百一十七条第（五）项的规定，现责令你单位立即改正违法行为。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2907C0C"/>
    <w:rsid w:val="154100F1"/>
    <w:rsid w:val="165E5D35"/>
    <w:rsid w:val="18592155"/>
    <w:rsid w:val="19E80C27"/>
    <w:rsid w:val="1A96319D"/>
    <w:rsid w:val="215146FD"/>
    <w:rsid w:val="21DD00B3"/>
    <w:rsid w:val="23610C05"/>
    <w:rsid w:val="24D13031"/>
    <w:rsid w:val="259C158E"/>
    <w:rsid w:val="2775012B"/>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5FEC44CD"/>
    <w:rsid w:val="61244741"/>
    <w:rsid w:val="61832280"/>
    <w:rsid w:val="65530449"/>
    <w:rsid w:val="66360DDF"/>
    <w:rsid w:val="6FC97EEA"/>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龚俊舟</cp:lastModifiedBy>
  <cp:lastPrinted>2020-10-29T03:14:00Z</cp:lastPrinted>
  <dcterms:modified xsi:type="dcterms:W3CDTF">2021-02-02T09:50:47Z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