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称：福建省九龙建设集团有限公司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林爱花</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91350200156641998C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rPr>
        <w:t>厦门市思明区塔埔东路（观音山国际商务运营中心170号13层）</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7日对你单位进行了调查，发现你单位实施了以下环境违法行为：2021年3月7日01时45分，我局执法人员在执法检查时，发现你单位作为施工单位在深圳市前海桂湾片区五单元03街坊（宗地号：T201-0071）的地铁前海时代广场项目4号地块施工总承包工程施工中，存在在城市建成区内进行产生环境噪声的混凝土输送泵管疏通建筑施工作业的环境违法行为，现场调查时发现使用了空压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75537C8"/>
    <w:rsid w:val="18592155"/>
    <w:rsid w:val="19CB0B82"/>
    <w:rsid w:val="1A96319D"/>
    <w:rsid w:val="1FB366A6"/>
    <w:rsid w:val="215146FD"/>
    <w:rsid w:val="23610C05"/>
    <w:rsid w:val="24D13031"/>
    <w:rsid w:val="257C3C48"/>
    <w:rsid w:val="2626727A"/>
    <w:rsid w:val="289A5115"/>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2021-03-24T02:06:56Z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