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105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深圳市中建源建设工程有限公司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蒋欢</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91440300MA5EW8FQ3E</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深圳市龙华区大浪街道同胜社区工业园路1号1栋801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我局执法人员于2021年4月1日对你单位进行了检查，发现你单位实施了以下环境违法行为：2021年4月1日23时55分，我局执法人员在执法检查时，发现你单位作为施工单位在深圳市南山区南山街道前海路与东滨</w:t>
      </w:r>
      <w:bookmarkStart w:id="1" w:name="_GoBack"/>
      <w:bookmarkEnd w:id="1"/>
      <w:r>
        <w:rPr>
          <w:rFonts w:hint="eastAsia" w:ascii="仿宋_GB2312" w:hAnsi="仿宋_GB2312" w:eastAsia="仿宋_GB2312" w:cs="仿宋_GB2312"/>
          <w:kern w:val="0"/>
          <w:sz w:val="28"/>
          <w:szCs w:val="28"/>
          <w:u w:val="none"/>
        </w:rPr>
        <w:t xml:space="preserve">路交汇处东北侧角的深圳市南山区南山街道荔林公园北地块城市更新单元项目土石方、基坑支护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54100F1"/>
    <w:rsid w:val="165E5D35"/>
    <w:rsid w:val="18592155"/>
    <w:rsid w:val="19E80C27"/>
    <w:rsid w:val="1A96319D"/>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2021-05-17T03:45:12Z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