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宋体" w:hAnsi="宋体" w:cs="宋体"/>
          <w:kern w:val="0"/>
          <w:sz w:val="28"/>
          <w:szCs w:val="28"/>
          <w:lang w:val="en-US" w:eastAsia="zh-CN"/>
        </w:rPr>
        <w:t>第</w:t>
      </w:r>
      <w:r>
        <w:rPr>
          <w:rFonts w:hint="eastAsia" w:ascii="仿宋_GB2312" w:hAnsi="仿宋_GB2312" w:eastAsia="仿宋_GB2312" w:cs="仿宋_GB2312"/>
          <w:kern w:val="0"/>
          <w:sz w:val="28"/>
          <w:szCs w:val="28"/>
          <w:lang w:val="en-US" w:eastAsia="zh-CN"/>
        </w:rPr>
        <w:t>114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重庆兴东建筑劳务有限公司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李建兵</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91500118793517084X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重庆市永川区朱沱镇光明路28号</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我局执法人员于2021年4月19日对你单位进行了检查，发现你单位实施了以下环境违法行为：2021年4月19日02时14分，我局执法人员在执法检查时，发现你单位作为施工单位在深圳市南山区前</w:t>
      </w:r>
      <w:bookmarkStart w:id="1" w:name="_GoBack"/>
      <w:bookmarkEnd w:id="1"/>
      <w:r>
        <w:rPr>
          <w:rFonts w:hint="eastAsia" w:ascii="仿宋_GB2312" w:hAnsi="仿宋_GB2312" w:eastAsia="仿宋_GB2312" w:cs="仿宋_GB2312"/>
          <w:kern w:val="0"/>
          <w:sz w:val="28"/>
          <w:szCs w:val="28"/>
          <w:u w:val="none"/>
        </w:rPr>
        <w:t xml:space="preserve">海片区桂湾二路与创新十五街交互处的微众银行总部大厦项目土建劳务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法人授权委托书、《定标结果审批-招标》复印件、《土建劳务分包合同》复印件等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4815B8F"/>
    <w:rsid w:val="07113DEE"/>
    <w:rsid w:val="075B2CA6"/>
    <w:rsid w:val="0DAC60B6"/>
    <w:rsid w:val="0DC729FA"/>
    <w:rsid w:val="1072777B"/>
    <w:rsid w:val="154100F1"/>
    <w:rsid w:val="165E5D35"/>
    <w:rsid w:val="18592155"/>
    <w:rsid w:val="19E80C27"/>
    <w:rsid w:val="1A96319D"/>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2021-05-17T09:41:37Z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