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当事人名称：鸿鹤建筑工程（深圳）有限公司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吴潮伟</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91440982MA551T54X3</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深圳市福田区沙头街道天安社区泰然九路盛唐商务大厦西座1510A-1511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我局执法人员于2021年4月11日对你单位进行了检查，发现你单位实施了以下环境违法行为：2021年4月11日23时33分，我局执法人员在执法检</w:t>
      </w:r>
      <w:bookmarkStart w:id="0" w:name="_GoBack"/>
      <w:bookmarkEnd w:id="0"/>
      <w:r>
        <w:rPr>
          <w:rFonts w:hint="eastAsia" w:ascii="仿宋_GB2312" w:hAnsi="仿宋_GB2312" w:eastAsia="仿宋_GB2312" w:cs="仿宋_GB2312"/>
          <w:kern w:val="0"/>
          <w:sz w:val="28"/>
          <w:szCs w:val="28"/>
          <w:u w:val="none"/>
        </w:rPr>
        <w:t xml:space="preserve">查时，发现你单位作为施工单位在深圳市南山区南头街道常兴路58号的南山医院改扩建项目二期二标段地基基础工程施工中，存在在城市建成区内进行产生环境噪声的砖渣外运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复印件、法人授权委托书、中标通知书复印件、《专业分承包合同》复印件等证据为凭。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226063C"/>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2021-05-27T02:37:01Z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