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武汉盛士瑞建设工程有限公司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杨文春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91420117081961726G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武汉市新洲区汪集街工业区工业园1栋125室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我局执法人员于2021年5月1日对你单位进行了检查，发现你单位实施了以下环境违法行为：2021年5月1日01时32分，我局执法人员在执法检查时，发现你单位作为施工单位在深圳市南</w:t>
      </w:r>
      <w:bookmarkStart w:id="0" w:name="_GoBack"/>
      <w:bookmarkEnd w:id="0"/>
      <w:r>
        <w:rPr>
          <w:rFonts w:hint="eastAsia" w:ascii="仿宋_GB2312" w:hAnsi="仿宋_GB2312" w:eastAsia="仿宋_GB2312" w:cs="仿宋_GB2312"/>
          <w:kern w:val="0"/>
          <w:sz w:val="28"/>
          <w:szCs w:val="28"/>
          <w:u w:val="none"/>
        </w:rPr>
        <w:t xml:space="preserve">山区沙河东路与滨海大道交汇处的滨海大道（总部基地段）交通综合改造工程项目——地下连续墙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复印件、法人授权委托书、《企业信用信息公示报告》、中标通知书复印件、《专业分包合同》复印件等证据为凭。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8924D4B"/>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2021-05-27T03:14:35Z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