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当事人名称：深圳创鹏建筑工程有限公司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林康华</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91440300MA5F21AM72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深圳市盐田区盐田街道盐田社区北山道78号上东酒店2楼</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我局执法人员于2021年5月27日对你单位进行了检查，发现你单位实施了以下环境违法行为：2021年5月27日23时48分，我局执法人</w:t>
      </w:r>
      <w:bookmarkStart w:id="0" w:name="_GoBack"/>
      <w:bookmarkEnd w:id="0"/>
      <w:r>
        <w:rPr>
          <w:rFonts w:hint="eastAsia" w:ascii="仿宋_GB2312" w:hAnsi="仿宋_GB2312" w:eastAsia="仿宋_GB2312" w:cs="仿宋_GB2312"/>
          <w:kern w:val="0"/>
          <w:sz w:val="28"/>
          <w:szCs w:val="28"/>
          <w:u w:val="none"/>
        </w:rPr>
        <w:t xml:space="preserve">员在执法检查时，发现你单位作为施工单位在深圳市南山区深湾二路与滨海大道交汇处的滨海大道（总部基地段）交通综合改造工程项目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复印件、法人授权委托书、中标通知书复印件、《建设工程施工专业分包合同》复印件、《企业信用信息公示报告》、《开工通知书》等证据为凭。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2021-06-09T08:41:27Z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