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众同建筑劳务（深圳）有限公司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黄立耀</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91440300MA5DEQW5XR</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深圳市罗湖区清水河街道清水河一路52号博兴大厦1302</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6月2日对你单位进行了检查，发现你单位实施了以下环境违法行为：2021年6月2日20时53分，我局执法人员在执法检查时，发现你单位作为施工单位在深圳市南山区沙河安托山公园南侧的深铁懿府5#地块及项目配套工程基坑支护工程施工中，存在未按照《深圳市生态环境局关于加强中、高考期间噪声污染管理的通告》的要求，在中、高考期间进行产生环境噪声的浇筑混凝土的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复印件、法人授权委托书、中标通知书复印件、《企业信用信息公示报告》、《基坑支护施工合同》复印件等证据为凭。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0C621FF"/>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2021-06-23T03:55:25Z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6989ACDA3E1949C59C869731F46DCAB1</vt:lpwstr>
  </property>
</Properties>
</file>