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黑体" w:eastAsia="方正小标宋简体" w:cs="仿宋_GB2312"/>
          <w:kern w:val="0"/>
          <w:sz w:val="44"/>
          <w:szCs w:val="44"/>
          <w:lang w:val="en-US" w:eastAsia="zh-CN"/>
        </w:rPr>
      </w:pPr>
      <w:r>
        <w:rPr>
          <w:rFonts w:hint="eastAsia" w:ascii="方正小标宋简体" w:hAnsi="黑体" w:eastAsia="方正小标宋简体" w:cs="仿宋_GB2312"/>
          <w:kern w:val="0"/>
          <w:sz w:val="44"/>
          <w:szCs w:val="44"/>
        </w:rPr>
        <w:t>深圳市</w:t>
      </w:r>
      <w:r>
        <w:rPr>
          <w:rFonts w:hint="eastAsia" w:ascii="方正小标宋简体" w:hAnsi="黑体" w:eastAsia="方正小标宋简体" w:cs="仿宋_GB2312"/>
          <w:kern w:val="0"/>
          <w:sz w:val="44"/>
          <w:szCs w:val="44"/>
          <w:lang w:val="en-US" w:eastAsia="zh-CN"/>
        </w:rPr>
        <w:t>生态环境局盐田管理局</w:t>
      </w:r>
    </w:p>
    <w:p>
      <w:pPr>
        <w:autoSpaceDE w:val="0"/>
        <w:autoSpaceDN w:val="0"/>
        <w:adjustRightInd w:val="0"/>
        <w:spacing w:line="560" w:lineRule="exact"/>
        <w:jc w:val="center"/>
        <w:rPr>
          <w:rFonts w:ascii="黑体" w:hAnsi="宋体" w:eastAsia="黑体"/>
          <w:b/>
          <w:sz w:val="44"/>
          <w:szCs w:val="44"/>
        </w:rPr>
      </w:pPr>
      <w:r>
        <w:rPr>
          <w:rFonts w:hint="eastAsia" w:ascii="方正小标宋简体" w:hAnsi="黑体" w:eastAsia="方正小标宋简体" w:cs="仿宋_GB2312"/>
          <w:kern w:val="0"/>
          <w:sz w:val="44"/>
          <w:szCs w:val="44"/>
        </w:rPr>
        <w:t>责令改正违法行为决定书</w:t>
      </w:r>
    </w:p>
    <w:p>
      <w:pPr>
        <w:autoSpaceDE w:val="0"/>
        <w:autoSpaceDN w:val="0"/>
        <w:adjustRightInd w:val="0"/>
        <w:jc w:val="center"/>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深环盐田责改字〔2021〕</w:t>
      </w:r>
      <w:r>
        <w:rPr>
          <w:rFonts w:hint="eastAsia" w:ascii="仿宋_GB2312" w:hAnsi="宋体" w:eastAsia="仿宋_GB2312" w:cs="宋体"/>
          <w:kern w:val="0"/>
          <w:sz w:val="32"/>
          <w:szCs w:val="32"/>
          <w:highlight w:val="none"/>
          <w:lang w:val="en-US" w:eastAsia="zh-CN"/>
        </w:rPr>
        <w:t>30</w:t>
      </w:r>
      <w:r>
        <w:rPr>
          <w:rFonts w:hint="eastAsia" w:ascii="仿宋_GB2312" w:hAnsi="宋体" w:eastAsia="仿宋_GB2312" w:cs="宋体"/>
          <w:kern w:val="0"/>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rPr>
        <w:t>当事人名称:</w:t>
      </w:r>
      <w:bookmarkStart w:id="2" w:name="_GoBack"/>
      <w:r>
        <w:rPr>
          <w:rFonts w:hint="eastAsia" w:ascii="仿宋_GB2312" w:eastAsia="仿宋_GB2312"/>
          <w:sz w:val="32"/>
          <w:szCs w:val="32"/>
          <w:highlight w:val="none"/>
          <w:lang w:val="en-US" w:eastAsia="zh-CN"/>
        </w:rPr>
        <w:t>深圳市腾信建筑劳务有限公司</w:t>
      </w:r>
      <w:bookmarkEnd w:id="2"/>
      <w:r>
        <w:rPr>
          <w:rFonts w:hint="eastAsia" w:ascii="仿宋_GB2312" w:eastAsia="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统一</w:t>
      </w:r>
      <w:r>
        <w:rPr>
          <w:rFonts w:hint="eastAsia" w:ascii="仿宋_GB2312" w:eastAsia="仿宋_GB2312"/>
          <w:sz w:val="32"/>
          <w:szCs w:val="32"/>
          <w:highlight w:val="none"/>
        </w:rPr>
        <w:t>社会信用代码：</w:t>
      </w:r>
      <w:r>
        <w:rPr>
          <w:rFonts w:hint="eastAsia" w:ascii="仿宋_GB2312" w:eastAsia="仿宋_GB2312"/>
          <w:sz w:val="32"/>
          <w:szCs w:val="32"/>
          <w:highlight w:val="none"/>
          <w:lang w:val="en-US" w:eastAsia="zh-CN"/>
        </w:rPr>
        <w:t>91440300MA5EUYNR2B</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住所</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 xml:space="preserve">深圳市福田区福保街道明月社区益田路 3013 号南方国际广场 C、D、B、A、E 座 B 座1911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highlight w:val="yellow"/>
          <w:lang w:val="en-US" w:eastAsia="zh-CN"/>
        </w:rPr>
      </w:pPr>
      <w:r>
        <w:rPr>
          <w:rFonts w:hint="eastAsia" w:ascii="仿宋_GB2312" w:eastAsia="仿宋_GB2312"/>
          <w:sz w:val="32"/>
          <w:szCs w:val="32"/>
          <w:highlight w:val="none"/>
        </w:rPr>
        <w:t>法定代表人：</w:t>
      </w:r>
      <w:r>
        <w:rPr>
          <w:rFonts w:hint="eastAsia" w:ascii="仿宋_GB2312" w:eastAsia="仿宋_GB2312"/>
          <w:sz w:val="32"/>
          <w:szCs w:val="32"/>
          <w:highlight w:val="none"/>
          <w:lang w:val="en-US" w:eastAsia="zh-CN"/>
        </w:rPr>
        <w:t>杨灵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我局</w:t>
      </w:r>
      <w:r>
        <w:rPr>
          <w:rFonts w:hint="eastAsia" w:ascii="仿宋_GB2312" w:eastAsia="仿宋_GB2312"/>
          <w:sz w:val="32"/>
          <w:szCs w:val="32"/>
          <w:highlight w:val="none"/>
          <w:lang w:eastAsia="zh-CN"/>
        </w:rPr>
        <w:t>执法人员</w:t>
      </w:r>
      <w:r>
        <w:rPr>
          <w:rFonts w:hint="eastAsia" w:ascii="仿宋_GB2312" w:eastAsia="仿宋_GB2312"/>
          <w:sz w:val="32"/>
          <w:szCs w:val="32"/>
          <w:highlight w:val="none"/>
        </w:rPr>
        <w:t>于202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日对你单位进行了调查，发现你单位实施了以下环境违法行为</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 xml:space="preserve">2021年06月06日01时28分，我局执法人员接区总值班室转投诉件来到位于深圳市盐田区明珠立交桥下的明珠道改造工程南段项目进行检查。现场检查发现，你工地处于正常施工阶段，现场正在进行路面沥青铺设作业，执法人员现场拍照录像取证并回复区总值班室。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rPr>
        <w:t>以上事实有现场</w:t>
      </w:r>
      <w:r>
        <w:rPr>
          <w:rFonts w:hint="eastAsia" w:ascii="仿宋_GB2312" w:eastAsia="仿宋_GB2312"/>
          <w:sz w:val="32"/>
          <w:szCs w:val="32"/>
          <w:highlight w:val="none"/>
          <w:lang w:eastAsia="zh-CN"/>
        </w:rPr>
        <w:t>检查（</w:t>
      </w:r>
      <w:r>
        <w:rPr>
          <w:rFonts w:hint="eastAsia" w:ascii="仿宋_GB2312" w:eastAsia="仿宋_GB2312"/>
          <w:sz w:val="32"/>
          <w:szCs w:val="32"/>
          <w:highlight w:val="none"/>
        </w:rPr>
        <w:t>勘验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笔录、营业执照复印件</w:t>
      </w:r>
      <w:r>
        <w:rPr>
          <w:rFonts w:hint="eastAsia" w:ascii="仿宋_GB2312" w:eastAsia="仿宋_GB2312"/>
          <w:sz w:val="32"/>
          <w:szCs w:val="32"/>
          <w:highlight w:val="none"/>
          <w:lang w:val="en-US" w:eastAsia="zh-CN"/>
        </w:rPr>
        <w:t>、身份证复印件</w:t>
      </w:r>
      <w:r>
        <w:rPr>
          <w:rFonts w:hint="eastAsia" w:ascii="仿宋_GB2312" w:eastAsia="仿宋_GB2312"/>
          <w:sz w:val="32"/>
          <w:szCs w:val="32"/>
          <w:highlight w:val="none"/>
        </w:rPr>
        <w:t>等证据为凭。</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你单位上述行为涉嫌违反《深圳经济特区环境噪声污染防治条例（2020年修正版）》第六十九条的规定</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依据《深圳经济特区环境噪声污染防治条例（2020年修正版）》第八十四条的规定，现责令你单位</w:t>
      </w:r>
      <w:r>
        <w:rPr>
          <w:rFonts w:hint="eastAsia" w:ascii="仿宋_GB2312" w:eastAsia="仿宋_GB2312"/>
          <w:sz w:val="32"/>
          <w:szCs w:val="32"/>
          <w:u w:val="none"/>
        </w:rPr>
        <w:sym w:font="Wingdings 2" w:char="0052"/>
      </w:r>
      <w:r>
        <w:rPr>
          <w:rFonts w:hint="eastAsia" w:ascii="仿宋_GB2312" w:eastAsia="仿宋_GB2312"/>
          <w:sz w:val="32"/>
          <w:szCs w:val="32"/>
          <w:u w:val="none"/>
        </w:rPr>
        <w:t>立即</w:t>
      </w:r>
      <w:r>
        <w:rPr>
          <w:rFonts w:hint="eastAsia" w:ascii="仿宋_GB2312" w:eastAsia="仿宋_GB2312"/>
          <w:sz w:val="32"/>
          <w:szCs w:val="32"/>
          <w:u w:val="none"/>
        </w:rPr>
        <w:sym w:font="Wingdings 2" w:char="00A3"/>
      </w:r>
      <w:r>
        <w:rPr>
          <w:rFonts w:hint="eastAsia" w:ascii="仿宋_GB2312" w:eastAsia="仿宋_GB2312"/>
          <w:sz w:val="32"/>
          <w:szCs w:val="32"/>
          <w:u w:val="none"/>
        </w:rPr>
        <w:t>接到本决定书之日起日内□停止违法排放污染物的行为□停止建设□改正超标准排放污染物的行为</w:t>
      </w:r>
      <w:r>
        <w:rPr>
          <w:rFonts w:hint="eastAsia" w:ascii="仿宋_GB2312" w:eastAsia="仿宋_GB2312"/>
          <w:sz w:val="32"/>
          <w:szCs w:val="32"/>
          <w:u w:val="single"/>
        </w:rPr>
        <w:sym w:font="Wingdings 2" w:char="0052"/>
      </w:r>
      <w:r>
        <w:rPr>
          <w:rFonts w:hint="eastAsia" w:ascii="仿宋_GB2312" w:eastAsia="仿宋_GB2312"/>
          <w:sz w:val="32"/>
          <w:szCs w:val="32"/>
          <w:u w:val="single"/>
          <w:lang w:eastAsia="zh-CN"/>
        </w:rPr>
        <w:t>停止在高考、中考、庆典、运动会等特殊时期未按照限制性规定排放噪声的违法行为</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我局将自该决定书送达之日起三十日内对你单位违法行为的改正情况实施复查。若复查时发现你单位拒不改正的，我局将做以下处理：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1.依据《中华人民共和国环境保护法》第五十九条的规定，对你单位实施按日连续处罚；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2.依据《中华人民共和国环境保护法》六十三条的规定，将案件移送公安机关，对直接负责的主管人员和其他直接责任人员予以行政拘留；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sym w:font="Wingdings 2" w:char="0052"/>
      </w:r>
      <w:r>
        <w:rPr>
          <w:rFonts w:hint="eastAsia" w:ascii="仿宋_GB2312" w:eastAsia="仿宋_GB2312"/>
          <w:sz w:val="32"/>
          <w:szCs w:val="32"/>
        </w:rPr>
        <w:t xml:space="preserve"> 3.依法予以行政处罚等法律法规规定的其他措施。</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你单位在我局实施复查前，可以向我局报告整改情况，并附具相关证明材料。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你单位如对本决定不服，可以在收到本决定书之日起六十日内对深圳市人民政府或</w:t>
      </w:r>
      <w:r>
        <w:rPr>
          <w:rFonts w:hint="eastAsia" w:ascii="仿宋_GB2312" w:eastAsia="仿宋_GB2312"/>
          <w:sz w:val="32"/>
          <w:szCs w:val="32"/>
          <w:lang w:val="en-US" w:eastAsia="zh-CN"/>
        </w:rPr>
        <w:t>深圳市生态环境局</w:t>
      </w:r>
      <w:r>
        <w:rPr>
          <w:rFonts w:hint="eastAsia" w:ascii="仿宋_GB2312" w:eastAsia="仿宋_GB2312"/>
          <w:sz w:val="32"/>
          <w:szCs w:val="32"/>
        </w:rPr>
        <w:t>申请行政复议</w:t>
      </w:r>
      <w:r>
        <w:rPr>
          <w:rFonts w:hint="eastAsia" w:ascii="仿宋_GB2312" w:eastAsia="仿宋_GB2312"/>
          <w:sz w:val="32"/>
          <w:szCs w:val="32"/>
          <w:lang w:eastAsia="zh-CN"/>
        </w:rPr>
        <w:t>，</w:t>
      </w:r>
      <w:r>
        <w:rPr>
          <w:rFonts w:hint="eastAsia" w:ascii="仿宋_GB2312" w:eastAsia="仿宋_GB2312"/>
          <w:sz w:val="32"/>
          <w:szCs w:val="32"/>
        </w:rPr>
        <w:t>或在接到本决定书之日起六个月内向</w:t>
      </w:r>
      <w:r>
        <w:rPr>
          <w:rFonts w:hint="eastAsia" w:ascii="仿宋_GB2312" w:eastAsia="仿宋_GB2312"/>
          <w:sz w:val="32"/>
          <w:szCs w:val="32"/>
          <w:highlight w:val="none"/>
          <w:lang w:val="en-US" w:eastAsia="zh-CN"/>
        </w:rPr>
        <w:t>龙岗区</w:t>
      </w:r>
      <w:r>
        <w:rPr>
          <w:rFonts w:hint="eastAsia" w:ascii="仿宋_GB2312" w:eastAsia="仿宋_GB2312"/>
          <w:sz w:val="32"/>
          <w:szCs w:val="32"/>
        </w:rPr>
        <w:t>人民法院依法提起行政诉讼。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1.执法人员姓名：</w:t>
      </w:r>
      <w:r>
        <w:rPr>
          <w:rFonts w:hint="eastAsia" w:ascii="仿宋_GB2312" w:eastAsia="仿宋_GB2312"/>
          <w:sz w:val="32"/>
          <w:szCs w:val="32"/>
          <w:lang w:eastAsia="zh-CN"/>
        </w:rPr>
        <w:t>钟宝生</w:t>
      </w:r>
      <w:r>
        <w:rPr>
          <w:rFonts w:hint="eastAsia" w:ascii="仿宋_GB2312" w:eastAsia="仿宋_GB2312"/>
          <w:sz w:val="32"/>
          <w:szCs w:val="32"/>
        </w:rPr>
        <w:t xml:space="preserve">          执法证号：</w:t>
      </w:r>
      <w:r>
        <w:rPr>
          <w:rFonts w:hint="eastAsia" w:ascii="仿宋_GB2312" w:eastAsia="仿宋_GB2312"/>
          <w:sz w:val="32"/>
          <w:szCs w:val="32"/>
          <w:lang w:val="en-US" w:eastAsia="zh-CN"/>
        </w:rPr>
        <w:t>020362</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2.执法人员姓名：</w:t>
      </w:r>
      <w:r>
        <w:rPr>
          <w:rFonts w:hint="eastAsia" w:ascii="仿宋_GB2312" w:eastAsia="仿宋_GB2312"/>
          <w:sz w:val="32"/>
          <w:szCs w:val="32"/>
          <w:lang w:val="en-US" w:eastAsia="zh-CN"/>
        </w:rPr>
        <w:t>陈锡江</w:t>
      </w:r>
      <w:r>
        <w:rPr>
          <w:rFonts w:hint="eastAsia" w:ascii="仿宋_GB2312" w:eastAsia="仿宋_GB2312"/>
          <w:sz w:val="32"/>
          <w:szCs w:val="32"/>
        </w:rPr>
        <w:t xml:space="preserve">          执法证号：</w:t>
      </w:r>
      <w:r>
        <w:rPr>
          <w:rFonts w:hint="eastAsia" w:ascii="仿宋_GB2312" w:eastAsia="仿宋_GB2312"/>
          <w:sz w:val="32"/>
          <w:szCs w:val="32"/>
          <w:lang w:val="en-US" w:eastAsia="zh-CN"/>
        </w:rPr>
        <w:t>017471</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联系地址：盐田区香径南街盐田区</w:t>
      </w:r>
      <w:r>
        <w:rPr>
          <w:rFonts w:hint="eastAsia" w:ascii="仿宋_GB2312" w:eastAsia="仿宋_GB2312"/>
          <w:sz w:val="32"/>
          <w:szCs w:val="32"/>
          <w:lang w:eastAsia="zh-CN"/>
        </w:rPr>
        <w:t>文化</w:t>
      </w:r>
      <w:r>
        <w:rPr>
          <w:rFonts w:hint="eastAsia" w:ascii="仿宋_GB2312" w:eastAsia="仿宋_GB2312"/>
          <w:sz w:val="32"/>
          <w:szCs w:val="32"/>
        </w:rPr>
        <w:t>馆</w:t>
      </w:r>
      <w:r>
        <w:rPr>
          <w:rFonts w:hint="eastAsia" w:ascii="仿宋_GB2312" w:eastAsia="仿宋_GB2312"/>
          <w:sz w:val="32"/>
          <w:szCs w:val="32"/>
          <w:lang w:eastAsia="zh-CN"/>
        </w:rPr>
        <w:t>四楼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联系电话：22351066</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right"/>
        <w:textAlignment w:val="auto"/>
        <w:rPr>
          <w:rFonts w:hint="eastAsia" w:ascii="仿宋_GB2312" w:eastAsia="仿宋_GB2312"/>
          <w:sz w:val="32"/>
          <w:szCs w:val="32"/>
        </w:rPr>
      </w:pPr>
      <w:r>
        <w:rPr>
          <w:rFonts w:hint="eastAsia" w:ascii="仿宋_GB2312" w:eastAsia="仿宋_GB2312"/>
          <w:sz w:val="32"/>
          <w:szCs w:val="32"/>
        </w:rPr>
        <w:t>深圳市</w:t>
      </w:r>
      <w:r>
        <w:rPr>
          <w:rFonts w:hint="eastAsia" w:ascii="仿宋_GB2312" w:eastAsia="仿宋_GB2312"/>
          <w:sz w:val="32"/>
          <w:szCs w:val="32"/>
          <w:lang w:val="en-US" w:eastAsia="zh-CN"/>
        </w:rPr>
        <w:t>生态环境局盐田管理局</w:t>
      </w:r>
      <w:r>
        <w:rPr>
          <w:rFonts w:hint="eastAsia" w:ascii="仿宋_GB2312" w:eastAsia="仿宋_GB2312"/>
          <w:sz w:val="32"/>
          <w:szCs w:val="32"/>
        </w:rPr>
        <w:t>（章）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right"/>
        <w:textAlignment w:val="auto"/>
        <w:rPr>
          <w:rFonts w:hint="eastAsia" w:ascii="宋体" w:hAnsi="宋体"/>
          <w:sz w:val="24"/>
          <w:szCs w:val="24"/>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highlight w:val="none"/>
          <w:lang w:val="en-US" w:eastAsia="zh-CN"/>
        </w:rPr>
        <w:t xml:space="preserve">     二〇二一年六月六日     </w:t>
      </w:r>
      <w:r>
        <w:rPr>
          <w:rFonts w:hint="eastAsia" w:ascii="仿宋_GB2312" w:eastAsia="仿宋_GB2312"/>
          <w:sz w:val="32"/>
          <w:szCs w:val="32"/>
          <w:lang w:val="en-US" w:eastAsia="zh-CN"/>
        </w:rPr>
        <w:t xml:space="preserve"> </w:t>
      </w:r>
    </w:p>
    <w:p>
      <w:pPr>
        <w:keepNext w:val="0"/>
        <w:keepLines w:val="0"/>
        <w:pageBreakBefore w:val="0"/>
        <w:widowControl w:val="0"/>
        <w:tabs>
          <w:tab w:val="left" w:pos="300"/>
          <w:tab w:val="center" w:pos="4365"/>
          <w:tab w:val="left" w:pos="6345"/>
        </w:tabs>
        <w:kinsoku/>
        <w:wordWrap/>
        <w:overflowPunct/>
        <w:topLinePunct w:val="0"/>
        <w:autoSpaceDE/>
        <w:autoSpaceDN/>
        <w:bidi w:val="0"/>
        <w:adjustRightInd/>
        <w:snapToGrid/>
        <w:spacing w:line="720" w:lineRule="atLeast"/>
        <w:jc w:val="center"/>
        <w:textAlignment w:val="auto"/>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both"/>
        <w:rPr>
          <w:rFonts w:ascii="黑体" w:hAnsi="黑体" w:eastAsia="黑体"/>
          <w:b/>
          <w:sz w:val="36"/>
          <w:szCs w:val="36"/>
        </w:rPr>
      </w:pPr>
    </w:p>
    <w:p>
      <w:pPr>
        <w:tabs>
          <w:tab w:val="left" w:pos="300"/>
          <w:tab w:val="center" w:pos="4365"/>
          <w:tab w:val="left" w:pos="6345"/>
        </w:tabs>
        <w:spacing w:line="480" w:lineRule="exact"/>
        <w:jc w:val="both"/>
        <w:rPr>
          <w:rFonts w:ascii="黑体" w:hAnsi="黑体" w:eastAsia="黑体"/>
          <w:b/>
          <w:sz w:val="36"/>
          <w:szCs w:val="36"/>
        </w:rPr>
      </w:pPr>
    </w:p>
    <w:p>
      <w:pPr>
        <w:tabs>
          <w:tab w:val="left" w:pos="300"/>
          <w:tab w:val="center" w:pos="4365"/>
          <w:tab w:val="left" w:pos="6345"/>
        </w:tabs>
        <w:spacing w:line="480" w:lineRule="exact"/>
        <w:jc w:val="both"/>
        <w:rPr>
          <w:rFonts w:ascii="黑体" w:hAnsi="黑体" w:eastAsia="黑体"/>
          <w:b/>
          <w:sz w:val="36"/>
          <w:szCs w:val="36"/>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numPr>
          <w:ilvl w:val="0"/>
          <w:numId w:val="1"/>
        </w:numPr>
        <w:rPr>
          <w:rFonts w:hint="eastAsia" w:ascii="仿宋_GB2312" w:hAnsi="宋体" w:eastAsia="仿宋_GB2312"/>
          <w:sz w:val="24"/>
          <w:szCs w:val="24"/>
          <w:highlight w:val="none"/>
          <w:lang w:val="en-US" w:eastAsia="zh-CN"/>
        </w:rPr>
      </w:pPr>
      <w:bookmarkStart w:id="0" w:name="No92_Z4T29K1"/>
      <w:bookmarkEnd w:id="0"/>
      <w:r>
        <w:rPr>
          <w:rFonts w:hint="eastAsia" w:ascii="仿宋_GB2312" w:hAnsi="宋体" w:eastAsia="仿宋_GB2312"/>
          <w:sz w:val="24"/>
          <w:szCs w:val="24"/>
          <w:highlight w:val="none"/>
          <w:lang w:val="en-US" w:eastAsia="zh-CN"/>
        </w:rPr>
        <w:t>《深圳经济特区环境噪声污染防治条例（2020年修正版）》第六十九条</w:t>
      </w:r>
    </w:p>
    <w:p>
      <w:pPr>
        <w:numPr>
          <w:ilvl w:val="0"/>
          <w:numId w:val="0"/>
        </w:numPr>
        <w:rPr>
          <w:rFonts w:hint="eastAsia" w:ascii="仿宋_GB2312" w:hAnsi="宋体" w:eastAsia="仿宋_GB2312"/>
          <w:sz w:val="24"/>
          <w:szCs w:val="24"/>
          <w:highlight w:val="none"/>
          <w:lang w:val="en-US" w:eastAsia="zh-CN"/>
        </w:rPr>
      </w:pPr>
      <w:bookmarkStart w:id="1" w:name="No97_Z4T29K2"/>
      <w:bookmarkEnd w:id="1"/>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numPr>
          <w:ilvl w:val="0"/>
          <w:numId w:val="1"/>
        </w:numPr>
        <w:spacing w:line="240" w:lineRule="auto"/>
        <w:ind w:left="0" w:leftChars="0" w:firstLine="0" w:firstLineChars="0"/>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《深圳经济特区环境噪声污染防治条例（2020年修正版）》第八十四条</w:t>
      </w:r>
    </w:p>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仿宋_GB2312" w:hAnsi="宋体" w:eastAsia="仿宋_GB2312" w:cs="Times New Roman"/>
          <w:sz w:val="24"/>
          <w:szCs w:val="24"/>
          <w:highlight w:val="none"/>
          <w:lang w:val="zh-CN"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8C9EC"/>
    <w:multiLevelType w:val="singleLevel"/>
    <w:tmpl w:val="B188C9E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42B25B0"/>
    <w:rsid w:val="04E2054C"/>
    <w:rsid w:val="06D253B6"/>
    <w:rsid w:val="08783DEC"/>
    <w:rsid w:val="09FE47E4"/>
    <w:rsid w:val="0BFA5C3A"/>
    <w:rsid w:val="0E5F44E3"/>
    <w:rsid w:val="0FCD3895"/>
    <w:rsid w:val="10EE07B0"/>
    <w:rsid w:val="112215EA"/>
    <w:rsid w:val="13783DD5"/>
    <w:rsid w:val="13CD012B"/>
    <w:rsid w:val="14F27D13"/>
    <w:rsid w:val="151137F8"/>
    <w:rsid w:val="17960A9D"/>
    <w:rsid w:val="17960DD3"/>
    <w:rsid w:val="18500332"/>
    <w:rsid w:val="19073446"/>
    <w:rsid w:val="1D5049C9"/>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9225A23"/>
    <w:rsid w:val="3D453069"/>
    <w:rsid w:val="419E60A2"/>
    <w:rsid w:val="44702219"/>
    <w:rsid w:val="46E83350"/>
    <w:rsid w:val="49BA3657"/>
    <w:rsid w:val="4B4432C6"/>
    <w:rsid w:val="4B4E0FAC"/>
    <w:rsid w:val="50221E3A"/>
    <w:rsid w:val="50D973B7"/>
    <w:rsid w:val="513A1EA6"/>
    <w:rsid w:val="51CC4D42"/>
    <w:rsid w:val="524A1BBA"/>
    <w:rsid w:val="52C84BF7"/>
    <w:rsid w:val="54547134"/>
    <w:rsid w:val="56C85F93"/>
    <w:rsid w:val="57C64365"/>
    <w:rsid w:val="59BE6732"/>
    <w:rsid w:val="5A6332BB"/>
    <w:rsid w:val="5C820D83"/>
    <w:rsid w:val="5CD8363E"/>
    <w:rsid w:val="5E7457AE"/>
    <w:rsid w:val="5F800338"/>
    <w:rsid w:val="60153310"/>
    <w:rsid w:val="60CF277C"/>
    <w:rsid w:val="61EF0D54"/>
    <w:rsid w:val="6330588A"/>
    <w:rsid w:val="651B3DA7"/>
    <w:rsid w:val="66346F74"/>
    <w:rsid w:val="69C83CAB"/>
    <w:rsid w:val="6B766472"/>
    <w:rsid w:val="723F510A"/>
    <w:rsid w:val="727D6141"/>
    <w:rsid w:val="74491B17"/>
    <w:rsid w:val="74EE1477"/>
    <w:rsid w:val="75BD69F3"/>
    <w:rsid w:val="780057EC"/>
    <w:rsid w:val="7B8D2E62"/>
    <w:rsid w:val="7C4505C1"/>
    <w:rsid w:val="7C7A248E"/>
    <w:rsid w:val="7EC8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ody Text Indent 2"/>
    <w:basedOn w:val="1"/>
    <w:link w:val="12"/>
    <w:qFormat/>
    <w:uiPriority w:val="0"/>
    <w:pPr>
      <w:spacing w:line="440" w:lineRule="exact"/>
      <w:ind w:firstLine="640" w:firstLineChars="200"/>
    </w:pPr>
    <w:rPr>
      <w:rFonts w:ascii="宋体" w:hAnsi="宋体" w:eastAsia="仿宋_GB2312"/>
      <w:sz w:val="32"/>
      <w:szCs w:val="24"/>
    </w:rPr>
  </w:style>
  <w:style w:type="paragraph" w:styleId="4">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1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semiHidden/>
    <w:unhideWhenUsed/>
    <w:qFormat/>
    <w:uiPriority w:val="99"/>
    <w:rPr>
      <w:sz w:val="24"/>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正文文本缩进 2 Char"/>
    <w:basedOn w:val="9"/>
    <w:link w:val="3"/>
    <w:qFormat/>
    <w:uiPriority w:val="0"/>
    <w:rPr>
      <w:rFonts w:ascii="宋体" w:hAnsi="宋体" w:eastAsia="仿宋_GB2312" w:cs="Times New Roman"/>
      <w:sz w:val="32"/>
      <w:szCs w:val="24"/>
    </w:rPr>
  </w:style>
  <w:style w:type="character" w:customStyle="1" w:styleId="13">
    <w:name w:val="文档结构图 Char"/>
    <w:basedOn w:val="9"/>
    <w:link w:val="2"/>
    <w:semiHidden/>
    <w:qFormat/>
    <w:uiPriority w:val="99"/>
    <w:rPr>
      <w:rFonts w:ascii="宋体" w:hAnsi="Times New Roman" w:eastAsia="宋体" w:cs="Times New Roman"/>
      <w:sz w:val="18"/>
      <w:szCs w:val="18"/>
    </w:rPr>
  </w:style>
  <w:style w:type="character" w:customStyle="1" w:styleId="14">
    <w:name w:val="HTML 预设格式 Char"/>
    <w:basedOn w:val="9"/>
    <w:link w:val="6"/>
    <w:qFormat/>
    <w:uiPriority w:val="99"/>
    <w:rPr>
      <w:rFonts w:ascii="宋体" w:hAnsi="宋体" w:eastAsia="宋体" w:cs="Times New Roman"/>
      <w:kern w:val="0"/>
      <w:sz w:val="24"/>
      <w:szCs w:val="24"/>
    </w:rPr>
  </w:style>
  <w:style w:type="paragraph" w:customStyle="1" w:styleId="15">
    <w:name w:val="faguicon_p"/>
    <w:basedOn w:val="1"/>
    <w:qFormat/>
    <w:uiPriority w:val="0"/>
    <w:pPr>
      <w:ind w:firstLine="480"/>
    </w:pPr>
    <w:rPr>
      <w:rFonts w:ascii="微软雅黑" w:hAnsi="微软雅黑" w:eastAsia="微软雅黑" w:cs="微软雅黑"/>
    </w:rPr>
  </w:style>
  <w:style w:type="character" w:customStyle="1" w:styleId="16">
    <w:name w:val="sect2title"/>
    <w:basedOn w:val="9"/>
    <w:qFormat/>
    <w:uiPriority w:val="0"/>
    <w:rPr>
      <w:rFonts w:ascii="微软雅黑" w:hAnsi="微软雅黑" w:eastAsia="微软雅黑" w:cs="微软雅黑"/>
      <w:b/>
      <w:bCs/>
      <w:sz w:val="26"/>
      <w:szCs w:val="26"/>
    </w:rPr>
  </w:style>
  <w:style w:type="character" w:customStyle="1" w:styleId="17">
    <w:name w:val="any"/>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7</TotalTime>
  <ScaleCrop>false</ScaleCrop>
  <LinksUpToDate>false</LinksUpToDate>
  <CharactersWithSpaces>3505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盛双帅</cp:lastModifiedBy>
  <cp:lastPrinted>2021-06-24T02:45:00Z</cp:lastPrinted>
  <dcterms:modified xsi:type="dcterms:W3CDTF">2021-07-06T08:19:03Z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546D2F7821464C4B8A58AD42A23A5903</vt:lpwstr>
  </property>
</Properties>
</file>