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154</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_GoBack"/>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南京增收建筑工程有限公司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耿俊松</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91320113302322881W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南京市栖霞区八卦洲街道中桥村原五四村委会村部办公楼1号房屋</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17日对你单位进行了检查，发现你单位实施了以下环境违法行为：2021年5月17日01时08分，我局执法人员在执法检查时，发现你单位作为施工单位在深圳市南山区学苑大道1066号的深圳大学西丽校区建设工程（二期）项目中央图书馆综合楼地下室及上部、法商地下室及法学院、管理学院、经济学院、行政办公专职科研用房上部工程二结构、粉刷、地坪专业分包工程施工中，存在在城市建成区内进行产生环境噪声的楼地面土方回填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复印件、法人授权委托书、中标通知书复印件、《专业分包合同》复印件等证据为凭。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5FC2641A"/>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2021-07-06T02:29:58Z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