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北京俊瑞祥和建筑劳务分包有限公司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王俊法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9111010779164387XK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北京市石景山区八大处路甲26号院32-431层42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26日对你单位进行了检查，发现你单位实施了以下环境违法行为：2021年5月26日01时07分，我局执法人员在执法检查时，发现你单位作为施工单位在深圳市南山区科苑南路的深圳市城市轨道交通13号线13101标段土建二工区二分部盾构隧道施工工程劳务分包工程施工中，存在在城市建成区内进行产生环境噪声的盾构设备吊运建筑施工作业的环境违法行为，现场调查时发现使用了汽车起重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安全生产许可证复印件、中标通知书复印件、《市政基础设施工程指令单》、《关于深圳地铁13号线土建二工区因地下空间施工方案调整以及进度滞后对盾构施工实际开工日期造成影响的说明》、《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A055252"/>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2021-07-06T02:32:38Z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