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178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1" w:name="_GoBack"/>
      <w:r>
        <w:rPr>
          <w:rFonts w:hint="eastAsia" w:ascii="仿宋_GB2312" w:hAnsi="仿宋_GB2312" w:eastAsia="仿宋_GB2312" w:cs="仿宋_GB2312"/>
          <w:kern w:val="0"/>
          <w:sz w:val="28"/>
          <w:szCs w:val="28"/>
          <w:u w:val="none"/>
        </w:rPr>
        <w:t>称：</w:t>
      </w:r>
      <w:r>
        <w:rPr>
          <w:rFonts w:hint="eastAsia" w:ascii="仿宋_GB2312" w:hAnsi="仿宋_GB2312" w:eastAsia="仿宋_GB2312" w:cs="仿宋_GB2312"/>
          <w:kern w:val="0"/>
          <w:sz w:val="28"/>
          <w:szCs w:val="28"/>
          <w:u w:val="none"/>
          <w:lang w:val="en-US" w:eastAsia="zh-CN"/>
        </w:rPr>
        <w:t>深圳市金点子建筑工程</w:t>
      </w:r>
      <w:r>
        <w:rPr>
          <w:rFonts w:hint="eastAsia" w:ascii="仿宋_GB2312" w:hAnsi="仿宋_GB2312" w:eastAsia="仿宋_GB2312" w:cs="仿宋_GB2312"/>
          <w:kern w:val="0"/>
          <w:sz w:val="28"/>
          <w:szCs w:val="28"/>
          <w:u w:val="none"/>
        </w:rPr>
        <w:t>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黄碧强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91440300MA5FPD36X8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深圳市宝安区沙井街道和一社区万丰西部创业园3栋海滨华城C268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5月25日对你单位进行了检查，发现你单位实施了以下环境违法行为：2021年5月25日23时53分，我局执法人员在执法检查时，发现你单位作为施工单位在深圳市南山区科苑南路的深圳市科苑大道地下空间综合开发主体工程项目（一工区）基坑支护工程（一标段）施工劳务分包工程施工中，存在未取得生态环境主管部门出具的夜间作业证明进行产生环境噪声的地连墙制作建筑施工作业的环境违法行为，现场调查时发现使用了履带起重机及混凝土料斗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法人授权委托书、《建筑业企业资质证书》复印件、中标通知书复印件、《深圳市科苑大道地下空间综合开发主体工程项目（一工区）基坑支护工程（一标段）施工劳务分包合同》复印件等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2AC5636"/>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2021-06-30T06:26:10Z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415AE414F76D4CF9B7453C06F2F00AF2</vt:lpwstr>
  </property>
</Properties>
</file>