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_GoBack"/>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lang w:val="en-US" w:eastAsia="zh-CN"/>
        </w:rPr>
        <w:t>陕西浩磊建设工程有限公司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朱鹏辉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w:t>
      </w:r>
      <w:r>
        <w:rPr>
          <w:rFonts w:hint="eastAsia" w:ascii="仿宋_GB2312" w:hAnsi="仿宋_GB2312" w:eastAsia="仿宋_GB2312" w:cs="仿宋_GB2312"/>
          <w:kern w:val="0"/>
          <w:sz w:val="28"/>
          <w:szCs w:val="28"/>
          <w:u w:val="none"/>
          <w:lang w:val="en-US" w:eastAsia="zh-CN"/>
        </w:rPr>
        <w:t xml:space="preserve">610124MA6UTDQG5B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陕西省西安市周至县二曲镇金周御园AB幢10202室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6月2日对你单位进行了检查，发现你单位实施了以下环境违法行为：2021年6月2日10时22分，我局执法人员在执法检查时，发现你单位作为施工单位在深圳市南山区南山大道（南山大道至南头街路段）的深圳市城市轨道交通12号线工程施工总承包土建二工区项目经理部南头古城车站内部结构工程施工劳务分包工程施工中，存在未按照《深圳市生态环境局关于加强中、高考期间噪声污染管理的通告》的要求，在中、高考期间进行产生环境噪声的混凝土浇筑的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4DA2858"/>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2021-07-06T02:41:33Z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