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北京益丰信达建筑工程有限公司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蔡俊英</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911101075825810278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北京市石景山区八大处高科技园区西井路3号3号楼9510房间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20日对你单位进行了检查，发现你单位实施了以下环境违法行为：2021年6月20日15时12分，我局执法人员在执法检查时，发现你单位作为施工单位在深圳市南山区留仙大道与仙鼓路交汇处西南角</w:t>
      </w:r>
      <w:bookmarkStart w:id="0" w:name="_GoBack"/>
      <w:bookmarkEnd w:id="0"/>
      <w:r>
        <w:rPr>
          <w:rFonts w:hint="eastAsia" w:ascii="仿宋_GB2312" w:hAnsi="仿宋_GB2312" w:eastAsia="仿宋_GB2312" w:cs="仿宋_GB2312"/>
          <w:kern w:val="0"/>
          <w:sz w:val="28"/>
          <w:szCs w:val="28"/>
          <w:u w:val="none"/>
        </w:rPr>
        <w:t xml:space="preserve">的军民融合科技产业创新平台项目（航天工研院总部大厦项目）工程总承包（EPC）项目砌筑劳务分包工程施工中，存在未按照《深圳市生态环境局关于加强中、高考期间噪声污染管理的通告》的要求，在中、高考期间进行产生环境噪声的混凝土浇筑的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复印件、法人授权委托书、《安全生产许可证》复印件、中标通知书复印件、《劳务分包合同》复印件等证据为凭。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E1A7C70"/>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2021-07-26T03:45:09Z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