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当事人名称：中建三局第二建设工程有限责任公司华南公司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梁熊</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91440300708582827X</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深圳市罗湖区经二路九号1-5层</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6月5日对你单位进行了检查，发现你单位实施了以下环境违法行为：2021年6月5日21时45分，我局执法人员在执法检查时，发现你单位作为施工单位在深圳市南山区赤湾六路与赤湾七路交汇处的赤湾国际学校项目主体工程施工中，存在未按照《深圳市生态环境局关于加强中、高考期间噪声污染管理的通告》的要求，在中、高考期间进行产生环境噪声的浇筑混凝土的建筑施工作业的环境违法行为，现场调查时发现使用了混凝土车和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w:t>
      </w:r>
      <w:r>
        <w:rPr>
          <w:rFonts w:hint="eastAsia" w:ascii="仿宋_GB2312" w:hAnsi="仿宋_GB2312" w:eastAsia="仿宋_GB2312" w:cs="仿宋_GB2312"/>
          <w:kern w:val="0"/>
          <w:sz w:val="28"/>
          <w:szCs w:val="28"/>
          <w:u w:val="none"/>
          <w:lang w:val="en-US" w:eastAsia="zh-CN"/>
        </w:rPr>
        <w:t>项目位置图</w:t>
      </w:r>
      <w:bookmarkStart w:id="0" w:name="_GoBack"/>
      <w:bookmarkEnd w:id="0"/>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5825F5"/>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3CA20F5"/>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2021-08-09T09:54:25Z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