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 xml:space="preserve">人名称：四川铭珏建筑劳务有限公司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rPr>
        <w:t>吴永华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91510722MA657KMPXN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rPr>
        <w:t xml:space="preserve">四川省绵阳市三台县北坝镇耀森花园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11日对你单位进行了检查，发现你单位实施了以下环境违法行为：2021年7月11日00时11分，我局执法人员在执法检查时，发现你单位作为施工单位在深圳市南山区白石洲城市更新项目一期（01-08，01-09，01-10地块）的白石洲城市更新项目一期（01-08，01-09，01-10地块）基坑支护及桩基础项目试桩工程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法人授权委托书、《企业信息信息公示报告》、中标通知书复印件、开工令复印件、《劳务分包施工合同》复印件等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AA85C95"/>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 w:val="7E09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2021-08-04T08:57:50Z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415AE414F76D4CF9B7453C06F2F00AF2</vt:lpwstr>
  </property>
</Properties>
</file>