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96" w:lineRule="atLeas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附件1</w:t>
      </w:r>
    </w:p>
    <w:p>
      <w:pPr>
        <w:autoSpaceDE w:val="0"/>
        <w:autoSpaceDN w:val="0"/>
        <w:spacing w:after="120" w:afterLines="50" w:line="0" w:lineRule="atLeast"/>
        <w:jc w:val="center"/>
        <w:rPr>
          <w:rFonts w:hint="eastAsia" w:ascii="宋体" w:hAnsi="宋体" w:cs="方正小标宋_GBK"/>
          <w:sz w:val="36"/>
          <w:szCs w:val="36"/>
        </w:rPr>
      </w:pPr>
      <w:bookmarkStart w:id="1" w:name="_GoBack"/>
      <w:bookmarkStart w:id="0" w:name="_Hlk68198159"/>
      <w:bookmarkEnd w:id="0"/>
      <w:r>
        <w:rPr>
          <w:rFonts w:hint="eastAsia" w:ascii="宋体" w:hAnsi="宋体" w:cs="方正小标宋_GBK"/>
          <w:sz w:val="36"/>
          <w:szCs w:val="36"/>
        </w:rPr>
        <w:t>深圳市一般生态空间划定情况汇总表</w:t>
      </w:r>
    </w:p>
    <w:bookmarkEnd w:id="1"/>
    <w:tbl>
      <w:tblPr>
        <w:tblStyle w:val="2"/>
        <w:tblW w:w="49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061"/>
        <w:gridCol w:w="4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序号</w:t>
            </w:r>
          </w:p>
        </w:tc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行政分区</w:t>
            </w:r>
          </w:p>
        </w:tc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一般生态空间面积（km</w:t>
            </w:r>
            <w:r>
              <w:rPr>
                <w:rFonts w:hint="eastAsia" w:ascii="黑体" w:hAnsi="宋体" w:eastAsia="黑体" w:cs="仿宋_GB2312"/>
                <w:bCs/>
                <w:szCs w:val="21"/>
                <w:vertAlign w:val="superscript"/>
              </w:rPr>
              <w:t>2</w:t>
            </w:r>
            <w:r>
              <w:rPr>
                <w:rFonts w:hint="eastAsia" w:ascii="黑体" w:hAnsi="宋体" w:eastAsia="黑体" w:cs="仿宋_GB2312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福田区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罗湖区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盐田区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南山区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宝安区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龙岗区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龙华区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坪山区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9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光明区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大鹏新区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11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深汕特别合作区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9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合计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52.87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C57D4"/>
    <w:rsid w:val="28C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2021-08-11T06:41:00Z</dcterms:created>
  <dc:creator>-Jus</dc:creator>
  <cp:lastModifiedBy>-Jus</cp:lastModifiedBy>
  <dcterms:modified xsi:type="dcterms:W3CDTF">2021-08-11T06:42:12Z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