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当事人名称：泸州九鼎建筑劳务有限公司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rPr>
        <w:t>杜定融</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915105046991797603</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泸州市龙马潭区春雨路17号2幢4层1单元7号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我局执法人员于2021年7月22日对你单位进行了检查，发现你单位实施了以下环境违法行为：2021年7月22日23时34分，我局执法人员在执法检查时，发现你单位作为施工单位在深圳市南山区原沙河建工村</w:t>
      </w:r>
      <w:bookmarkStart w:id="1" w:name="_GoBack"/>
      <w:bookmarkEnd w:id="1"/>
      <w:r>
        <w:rPr>
          <w:rFonts w:hint="eastAsia" w:ascii="仿宋_GB2312" w:hAnsi="仿宋_GB2312" w:eastAsia="仿宋_GB2312" w:cs="仿宋_GB2312"/>
          <w:kern w:val="0"/>
          <w:sz w:val="28"/>
          <w:szCs w:val="28"/>
          <w:u w:val="none"/>
        </w:rPr>
        <w:t xml:space="preserve">，深云村以南，规划建协路以北的深铁懿府4#地块施工总承包工程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法人授权委托书、中标通知书复印件、工程开工令复印件、《企业信用信息公示报告》、《劳务分包合同》复印件、监理日志等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3C42F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2021-08-17T06:47:26Z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