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rPr>
        <w:t>张建国（深圳市南山区贤合庄卤味火锅店）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default" w:ascii="仿宋_GB2312" w:hAnsi="仿宋_GB2312" w:eastAsia="仿宋_GB2312" w:cs="仿宋_GB2312"/>
          <w:kern w:val="0"/>
          <w:sz w:val="28"/>
          <w:szCs w:val="28"/>
          <w:u w:val="none"/>
          <w:lang w:val="en-US"/>
        </w:rPr>
        <w:t>张建国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身份证号码:232303********0098</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92440300MA5FXL3H57</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w:t>
      </w:r>
      <w:bookmarkStart w:id="0" w:name="_GoBack"/>
      <w:bookmarkEnd w:id="0"/>
      <w:r>
        <w:rPr>
          <w:rFonts w:hint="eastAsia" w:ascii="仿宋_GB2312" w:hAnsi="仿宋_GB2312" w:eastAsia="仿宋_GB2312" w:cs="仿宋_GB2312"/>
          <w:kern w:val="0"/>
          <w:sz w:val="28"/>
          <w:szCs w:val="28"/>
          <w:u w:val="none"/>
          <w:lang w:val="en-US" w:eastAsia="zh-CN"/>
        </w:rPr>
        <w:t xml:space="preserve">南头街道大新社区南头街293号丽乐美居B栋101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日对你单位进行了检查，发现你单位实施了以下环境违法行为：2021年8月2日19时44分，我局执法人员对你单位位于深圳市南山区南头街道大新社区南头街293号丽乐美居B栋101的经营场所进行执法检查。现场检查发现你单位经营面积约160平方米，设置有八张火锅桌，厨房内设有三个炉灶，主要从事火锅类等有油烟产生的餐饮服务项目。你单位正常经营，大厅内火锅桌产生的油烟、异味、废气未经收集处理在大厅内直接排放，大厅内可闻到明显火锅气味。检查时厨房锅炉未进行炒菜，安装有油烟净化设备，有油烟管道引至楼顶。你单位存在在商住综合楼内与居住层相邻的商业楼层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、见证人工作证复印件、深圳市规划和自然资源管理局南山管理局《关于商请核实南山区旺海怡苑、丽乐美居、东方美地苑建筑物房屋性质及用途的函的回复意见》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三十日</w:t>
      </w:r>
      <w:r>
        <w:rPr>
          <w:rFonts w:hint="eastAsia" w:ascii="仿宋_GB2312" w:hAnsi="仿宋_GB2312" w:eastAsia="仿宋_GB2312" w:cs="仿宋_GB2312"/>
          <w:kern w:val="0"/>
          <w:sz w:val="28"/>
          <w:szCs w:val="28"/>
          <w:u w:val="none"/>
        </w:rPr>
        <w:t>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w:t>
      </w:r>
      <w:r>
        <w:rPr>
          <w:rFonts w:hint="eastAsia" w:ascii="仿宋_GB2312" w:hAnsi="仿宋_GB2312" w:eastAsia="仿宋_GB2312" w:cs="仿宋_GB2312"/>
          <w:kern w:val="0"/>
          <w:sz w:val="28"/>
          <w:szCs w:val="28"/>
          <w:u w:val="none"/>
          <w:lang w:val="en-US" w:eastAsia="zh-CN"/>
        </w:rPr>
        <w:t>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4E355E2E"/>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2021-08-17T06:55:00Z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