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深圳赤湾港口发展有限公司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刘彬</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914403006188334931</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深圳市南山区招商街道赤湾社区赤湾石油大厦801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我局执法人员于2021年7月12日对你单位进行了调查，发现你单位实施了以下环境违法行为：2021年7月12日10时25分，我局执法人员对你单位位于深圳市赤湾二路5号的深圳赤湾港口发展有限公司进行执</w:t>
      </w:r>
      <w:bookmarkStart w:id="1" w:name="_GoBack"/>
      <w:bookmarkEnd w:id="1"/>
      <w:r>
        <w:rPr>
          <w:rFonts w:hint="eastAsia" w:ascii="仿宋_GB2312" w:hAnsi="仿宋_GB2312" w:eastAsia="仿宋_GB2312" w:cs="仿宋_GB2312"/>
          <w:kern w:val="0"/>
          <w:sz w:val="28"/>
          <w:szCs w:val="28"/>
          <w:u w:val="none"/>
        </w:rPr>
        <w:t xml:space="preserve">法检查，并委托深圳市计量质量检测研究院对该公司在用的5台柴油动力叉车（粤B33176-机械VIN码D050200050、粤B33177-机械VIN码D050200051、粤B33181-机械VIN码D030200312、粤B33202-机械VIN码M98J01359、粤B33201-机械VIN码M6BJ01774）进行了非道路移动机械排气烟度限值检测。2021年9月8日我局收到了《检验报告》（报告编号：WT215209416）、《检验报告》（报告编号：WT215209417），检验结果显示粤B33202-机械VIN码M98J01359、粤B33201-机械VIN码M6BJ01774，不符合GB36886-2018《非道路移动柴油机械排气烟度限值及测量方法》的规定。你单位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监测报告、《技术服务合同》（编号：2021-001-01-0130）复印件、签收记录、原始数据表复印件等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726DA1"/>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A906654"/>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