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265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val="en-US" w:eastAsia="zh-CN"/>
        </w:rPr>
        <w:t xml:space="preserve">江苏省江建集团有限公司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鲍玉龙</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91321012608797601X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扬州市江都区引江路11号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8月15日对你单位进行了检查，发现你单位实施了以下环境违法行为：2021年8月15日02时33分，我局执法人员在执法检查时，发现你单位作为施工单位在深圳市南山区南山街道，北临东滨路、东临荔景路、南临荔林公园的柏悦湾商务中心主体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8FE06FB"/>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2021-09-08T02:40:52Z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