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285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深圳市中建源建设工程有限公司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蒋欢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91440300MA5EW8FQ3E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深圳市龙华区大浪街道同胜社区工业园路1号1栋801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8月23日对你单位进行了检查，发现你单位实施了以下环境违法行为：2021年8月23日01时02分，我局执法人员在执法检查时，发现你单位作为施工单位在深圳市南山区南山街道前海路与东滨路交汇处东北侧角的深圳市南山区南山街道荔林公园北地块城市更新单元项目土</w:t>
      </w:r>
      <w:bookmarkStart w:id="1" w:name="_GoBack"/>
      <w:bookmarkEnd w:id="1"/>
      <w:r>
        <w:rPr>
          <w:rFonts w:hint="eastAsia" w:ascii="仿宋_GB2312" w:hAnsi="仿宋_GB2312" w:eastAsia="仿宋_GB2312" w:cs="仿宋_GB2312"/>
          <w:kern w:val="0"/>
          <w:sz w:val="28"/>
          <w:szCs w:val="28"/>
          <w:u w:val="none"/>
        </w:rPr>
        <w:t xml:space="preserve">石方、基坑支护工程施工中，存在未取得生态环境主管部门出具的夜间作业证明进行产生环境噪声的混凝土浇筑建筑施工作业的环境违法行为，现场调查时发现使用了混凝土搅拌车等施工设备。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7F23E78"/>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2021-09-10T09:15:54Z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415AE414F76D4CF9B7453C06F2F00AF2</vt:lpwstr>
  </property>
</Properties>
</file>