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256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0" w:name="_GoBack"/>
      <w:r>
        <w:rPr>
          <w:rFonts w:hint="eastAsia" w:ascii="仿宋_GB2312" w:hAnsi="仿宋_GB2312" w:eastAsia="仿宋_GB2312" w:cs="仿宋_GB2312"/>
          <w:kern w:val="0"/>
          <w:sz w:val="28"/>
          <w:szCs w:val="28"/>
          <w:u w:val="none"/>
        </w:rPr>
        <w:t>名称：</w:t>
      </w:r>
      <w:r>
        <w:rPr>
          <w:rFonts w:hint="eastAsia" w:ascii="仿宋_GB2312" w:hAnsi="仿宋_GB2312" w:eastAsia="仿宋_GB2312" w:cs="仿宋_GB2312"/>
          <w:kern w:val="0"/>
          <w:sz w:val="28"/>
          <w:szCs w:val="28"/>
          <w:u w:val="none"/>
          <w:lang w:val="en-US" w:eastAsia="zh-CN"/>
        </w:rPr>
        <w:t>娄底市盛鑫建筑劳务有限公司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韩志俊</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91431321MA4PGL781T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湖南省娄底市双峰县青树坪镇青树村第四村民组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9月4日对你单位进行了检查，发现你单位实施了以下环境违法行为：2021年9月4日00时08分，我局执法人员在执法检查时，发现你单位作为施工单位在深圳市南山区蛇口街道湾厦路渔人码头的蛇口渔人码头-南山区蛇口街道西岸更新单元项目一期施工总承包工程劳务分包工程施工中，存在在城市建成区内进行产生环境噪声的施工材料搬运装卸建筑施工作业的环境违法行为，现场调查时发现使用了叉车和大货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4641C4B"/>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2021-09-26T08:10:54Z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6989ACDA3E1949C59C869731F46DCAB1</vt:lpwstr>
  </property>
</Properties>
</file>