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深圳市豫濮劳务有限公司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赵俊彪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91440300MA5GHKBN6E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深圳市龙岗区坂田街道南坑社区麒麟路四巷13号101</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9月9日对你单位进行了检查，发现你单位实施了以下环境违法行为：2021年9月9日23时51分，我局执法人员在执法检查时，发现你单位作为施工单位在深圳市南山区前海合作区桂湾片区六开发单元01街坊T201-0156宗地的前海特色民办双语学校项目(T201-0156宗地)桩基础劳务分包工程施工中，存在未取得生态环境主管部门出具的夜间作业证明进行产生环境噪声的混凝土浇筑建筑施工作业的环境违法行为，现场调查时</w:t>
      </w:r>
      <w:bookmarkStart w:id="1" w:name="_GoBack"/>
      <w:bookmarkEnd w:id="1"/>
      <w:r>
        <w:rPr>
          <w:rFonts w:hint="eastAsia" w:ascii="仿宋_GB2312" w:hAnsi="仿宋_GB2312" w:eastAsia="仿宋_GB2312" w:cs="仿宋_GB2312"/>
          <w:kern w:val="0"/>
          <w:sz w:val="28"/>
          <w:szCs w:val="28"/>
          <w:u w:val="none"/>
        </w:rPr>
        <w:t xml:space="preserve">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3A74CE8"/>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2021-09-26T08:13:10Z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