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1" w:name="_GoBack"/>
      <w:r>
        <w:rPr>
          <w:rFonts w:hint="eastAsia" w:ascii="仿宋_GB2312" w:hAnsi="仿宋_GB2312" w:eastAsia="仿宋_GB2312" w:cs="仿宋_GB2312"/>
          <w:kern w:val="0"/>
          <w:sz w:val="28"/>
          <w:szCs w:val="28"/>
          <w:u w:val="none"/>
        </w:rPr>
        <w:t>人名称：</w:t>
      </w:r>
      <w:r>
        <w:rPr>
          <w:rFonts w:hint="eastAsia" w:ascii="仿宋_GB2312" w:hAnsi="仿宋_GB2312" w:eastAsia="仿宋_GB2312" w:cs="仿宋_GB2312"/>
          <w:kern w:val="0"/>
          <w:sz w:val="28"/>
          <w:szCs w:val="28"/>
          <w:u w:val="none"/>
          <w:lang w:val="en-US" w:eastAsia="zh-CN"/>
        </w:rPr>
        <w:t>上海运松建筑工程有限公司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王平</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91310115580634535L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中国（上海）自由贸易试验区临港新片区船山街78号180室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1日对你单位进行了检查，发现你单位实施了以下环境违法行为：2021年10月1日00时52分，我局执法人员在执法检查时，发现你单位作为施工单位在深圳市南山区高新园高新南八道以西、白石路以北、科技南路以东合围区域的南山区高新公寓棚户区改造项目设计采购施工总承包工程（EPC）劳务分包工程施工中，存在未取得生态环境主管部门出具的夜间作业证明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法人授权委托书、《建筑业企业资质证书》复印件、《中标通知书》复印件、工程开工令复印件、监理日志、《劳务分包工程合同》复印件等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A7D4C2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2021-10-20T01:46:02Z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