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当事人名称：深圳市金穗泰贸易发展有限责任公司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吴海银</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91440300779894502X</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深圳市南山区桃园西路223号大新股份公司办公楼四楼403B</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我局执法人员于2021年10月5日对你单位进行了检查，发现你单位实施了以下环境违法行为：2021年10月5日02时20分，我局执法人员在执法检查时，发现你单位作为施工单位在深圳市南山区沿河路西丽水质净化厂</w:t>
      </w:r>
      <w:bookmarkStart w:id="0" w:name="_GoBack"/>
      <w:bookmarkEnd w:id="0"/>
      <w:r>
        <w:rPr>
          <w:rFonts w:hint="eastAsia" w:ascii="仿宋_GB2312" w:hAnsi="仿宋_GB2312" w:eastAsia="仿宋_GB2312" w:cs="仿宋_GB2312"/>
          <w:kern w:val="0"/>
          <w:sz w:val="28"/>
          <w:szCs w:val="28"/>
          <w:u w:val="none"/>
        </w:rPr>
        <w:t xml:space="preserve">旁的大沙河中下游综合治理工程（二期）I标段土石方工程施工中，存在夜间在城市建成区内进行产生环境噪声的挖土建筑施工作业的环境违法行为，现场调查时发现使用了挖掘机等施工设备。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复印件、法人授权委托书、安全监理日记复印件、中标通知书、《大沙河中下游段综合治理工程（二期）I标段土方运输协议》复印件、情况说明等证据为凭。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4F53C3"/>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2021-11-01T02:41:13Z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