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267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四川恩祥建筑工程有限公司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吴炎伦</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91510106MA6CUU4J59</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成都市金牛区一环路北三段100号1栋1单元18楼18号</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8月11日对你单位进行了检查，发现你单位实施了以下环境违法行为：2021年8月11日00时48分，我局执法人员在执法检查时，发现你单位作为施工单位在深圳市南山区平山一区58号的平山小学拆除重建九年一贯制学校施工总承包项目钢结构安装专业分包施工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法人授权委托书、《建筑业企业资质证书》复印件、情况说明、中标通知书、《采购及安装合同》复印件等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bookmarkStart w:id="1" w:name="_GoBack"/>
      <w:bookmarkEnd w:id="1"/>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4B17D89"/>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2021-08-30T06:50:05Z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