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843"/>
        </w:tabs>
        <w:rPr>
          <w:rFonts w:ascii="黑体" w:hAnsi="黑体" w:eastAsia="黑体"/>
          <w:sz w:val="32"/>
          <w:szCs w:val="32"/>
        </w:rPr>
      </w:pPr>
      <w:bookmarkStart w:id="0" w:name="RiseOffice_body"/>
      <w:r>
        <w:rPr>
          <w:rFonts w:hint="eastAsia" w:ascii="黑体" w:hAnsi="黑体" w:eastAsia="黑体"/>
          <w:sz w:val="32"/>
          <w:szCs w:val="32"/>
        </w:rPr>
        <w:t>附件5</w:t>
      </w:r>
    </w:p>
    <w:p>
      <w:pPr>
        <w:snapToGrid w:val="0"/>
        <w:spacing w:line="560" w:lineRule="exact"/>
        <w:ind w:firstLine="1320" w:firstLineChars="300"/>
        <w:rPr>
          <w:rFonts w:ascii="宋体" w:hAnsi="宋体"/>
          <w:sz w:val="44"/>
          <w:szCs w:val="44"/>
        </w:rPr>
      </w:pPr>
      <w:r>
        <w:rPr>
          <w:rFonts w:hint="eastAsia" w:ascii="宋体" w:hAnsi="宋体"/>
          <w:sz w:val="44"/>
          <w:szCs w:val="44"/>
        </w:rPr>
        <w:t>市生态环境局关于2021年第20210518号重点提案的工作清单</w:t>
      </w:r>
    </w:p>
    <w:p>
      <w:pPr>
        <w:jc w:val="left"/>
        <w:rPr>
          <w:sz w:val="24"/>
          <w:szCs w:val="24"/>
        </w:rPr>
      </w:pPr>
    </w:p>
    <w:p>
      <w:pPr>
        <w:jc w:val="left"/>
        <w:rPr>
          <w:sz w:val="24"/>
          <w:szCs w:val="24"/>
        </w:rPr>
      </w:pPr>
      <w:r>
        <w:rPr>
          <w:rFonts w:hint="eastAsia"/>
          <w:sz w:val="24"/>
          <w:szCs w:val="24"/>
        </w:rPr>
        <w:t>填报单位：市生态环境局</w:t>
      </w:r>
      <w:r>
        <w:rPr>
          <w:sz w:val="24"/>
          <w:szCs w:val="24"/>
        </w:rPr>
        <w:t xml:space="preserve">                                                                      </w:t>
      </w:r>
      <w:r>
        <w:rPr>
          <w:rFonts w:hint="eastAsia"/>
          <w:sz w:val="24"/>
          <w:szCs w:val="24"/>
        </w:rPr>
        <w:t>时间：2021年10月22日</w:t>
      </w:r>
    </w:p>
    <w:tbl>
      <w:tblPr>
        <w:tblStyle w:val="7"/>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853"/>
        <w:gridCol w:w="564"/>
        <w:gridCol w:w="709"/>
        <w:gridCol w:w="992"/>
        <w:gridCol w:w="1134"/>
        <w:gridCol w:w="3544"/>
        <w:gridCol w:w="3118"/>
        <w:gridCol w:w="10"/>
        <w:gridCol w:w="2115"/>
        <w:gridCol w:w="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676" w:type="dxa"/>
            <w:vMerge w:val="restart"/>
            <w:tcBorders>
              <w:top w:val="single" w:color="auto" w:sz="4" w:space="0"/>
              <w:left w:val="single" w:color="auto" w:sz="4" w:space="0"/>
              <w:right w:val="single" w:color="auto" w:sz="4" w:space="0"/>
            </w:tcBorders>
            <w:vAlign w:val="center"/>
          </w:tcPr>
          <w:p>
            <w:pPr>
              <w:jc w:val="center"/>
              <w:rPr>
                <w:rFonts w:ascii="黑体" w:hAnsi="黑体" w:eastAsia="黑体"/>
                <w:b/>
                <w:kern w:val="0"/>
                <w:szCs w:val="21"/>
              </w:rPr>
            </w:pPr>
            <w:r>
              <w:rPr>
                <w:rFonts w:hint="eastAsia" w:ascii="黑体" w:hAnsi="黑体" w:eastAsia="黑体"/>
                <w:b/>
                <w:kern w:val="0"/>
                <w:szCs w:val="21"/>
              </w:rPr>
              <w:t>第20210518号</w:t>
            </w:r>
          </w:p>
        </w:tc>
        <w:tc>
          <w:tcPr>
            <w:tcW w:w="853" w:type="dxa"/>
            <w:vMerge w:val="restart"/>
            <w:tcBorders>
              <w:top w:val="single" w:color="auto" w:sz="4" w:space="0"/>
              <w:left w:val="single" w:color="auto" w:sz="4" w:space="0"/>
              <w:right w:val="single" w:color="auto" w:sz="4" w:space="0"/>
            </w:tcBorders>
            <w:vAlign w:val="center"/>
          </w:tcPr>
          <w:p>
            <w:pPr>
              <w:jc w:val="center"/>
              <w:rPr>
                <w:rFonts w:ascii="黑体" w:hAnsi="黑体" w:eastAsia="黑体"/>
                <w:b/>
                <w:kern w:val="0"/>
                <w:szCs w:val="21"/>
              </w:rPr>
            </w:pPr>
            <w:r>
              <w:rPr>
                <w:rFonts w:hint="eastAsia" w:ascii="黑体" w:hAnsi="黑体" w:eastAsia="黑体"/>
                <w:b/>
                <w:kern w:val="0"/>
                <w:szCs w:val="21"/>
              </w:rPr>
              <w:t>关于建议统筹实施碳排放战略，推动深圳高质量发展的提案</w:t>
            </w:r>
          </w:p>
        </w:tc>
        <w:tc>
          <w:tcPr>
            <w:tcW w:w="564" w:type="dxa"/>
            <w:vMerge w:val="restart"/>
            <w:tcBorders>
              <w:top w:val="single" w:color="auto" w:sz="4" w:space="0"/>
              <w:left w:val="single" w:color="auto" w:sz="4" w:space="0"/>
              <w:right w:val="single" w:color="auto" w:sz="4" w:space="0"/>
            </w:tcBorders>
            <w:vAlign w:val="center"/>
          </w:tcPr>
          <w:p>
            <w:pPr>
              <w:rPr>
                <w:rFonts w:ascii="黑体" w:hAnsi="黑体" w:eastAsia="黑体"/>
                <w:b/>
                <w:kern w:val="0"/>
                <w:szCs w:val="21"/>
              </w:rPr>
            </w:pPr>
            <w:r>
              <w:rPr>
                <w:rFonts w:hint="eastAsia" w:ascii="黑体" w:hAnsi="黑体" w:eastAsia="黑体"/>
                <w:b/>
                <w:kern w:val="0"/>
                <w:szCs w:val="21"/>
              </w:rPr>
              <w:t>高瞻等委员</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b/>
                <w:kern w:val="0"/>
                <w:szCs w:val="21"/>
              </w:rPr>
            </w:pPr>
            <w:r>
              <w:rPr>
                <w:rFonts w:hint="eastAsia" w:ascii="黑体" w:hAnsi="黑体" w:eastAsia="黑体"/>
                <w:b/>
                <w:kern w:val="0"/>
                <w:szCs w:val="21"/>
              </w:rPr>
              <w:t>办理单位</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b/>
                <w:kern w:val="0"/>
                <w:szCs w:val="21"/>
              </w:rPr>
            </w:pPr>
            <w:r>
              <w:rPr>
                <w:rFonts w:hint="eastAsia" w:ascii="黑体" w:hAnsi="黑体" w:eastAsia="黑体"/>
                <w:b/>
                <w:kern w:val="0"/>
                <w:szCs w:val="21"/>
              </w:rPr>
              <w:t>提案意见建议</w:t>
            </w:r>
          </w:p>
        </w:tc>
        <w:tc>
          <w:tcPr>
            <w:tcW w:w="354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b/>
                <w:kern w:val="0"/>
                <w:szCs w:val="21"/>
              </w:rPr>
            </w:pPr>
            <w:r>
              <w:rPr>
                <w:rFonts w:hint="eastAsia" w:ascii="黑体" w:hAnsi="黑体" w:eastAsia="黑体"/>
                <w:b/>
                <w:kern w:val="0"/>
                <w:szCs w:val="21"/>
              </w:rPr>
              <w:t>当年完成的事项</w:t>
            </w:r>
          </w:p>
        </w:tc>
        <w:tc>
          <w:tcPr>
            <w:tcW w:w="311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b/>
                <w:kern w:val="0"/>
                <w:szCs w:val="21"/>
              </w:rPr>
            </w:pPr>
            <w:r>
              <w:rPr>
                <w:rFonts w:hint="eastAsia" w:ascii="黑体" w:hAnsi="黑体" w:eastAsia="黑体"/>
                <w:b/>
                <w:kern w:val="0"/>
                <w:szCs w:val="21"/>
              </w:rPr>
              <w:t>当年推动的工作</w:t>
            </w:r>
          </w:p>
        </w:tc>
        <w:tc>
          <w:tcPr>
            <w:tcW w:w="2125"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b/>
                <w:kern w:val="0"/>
                <w:szCs w:val="21"/>
              </w:rPr>
            </w:pPr>
            <w:r>
              <w:rPr>
                <w:rFonts w:hint="eastAsia" w:ascii="黑体" w:hAnsi="黑体" w:eastAsia="黑体"/>
                <w:b/>
                <w:kern w:val="0"/>
                <w:szCs w:val="21"/>
              </w:rPr>
              <w:t>明年待落实事项</w:t>
            </w:r>
          </w:p>
        </w:tc>
        <w:tc>
          <w:tcPr>
            <w:tcW w:w="45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b/>
                <w:kern w:val="0"/>
                <w:szCs w:val="21"/>
              </w:rPr>
            </w:pPr>
            <w:r>
              <w:rPr>
                <w:rFonts w:hint="eastAsia" w:ascii="黑体" w:hAnsi="黑体" w:eastAsia="黑体"/>
                <w:b/>
                <w:kern w:val="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676" w:type="dxa"/>
            <w:vMerge w:val="continue"/>
            <w:tcBorders>
              <w:left w:val="single" w:color="auto" w:sz="4" w:space="0"/>
              <w:right w:val="single" w:color="auto" w:sz="4" w:space="0"/>
            </w:tcBorders>
            <w:vAlign w:val="center"/>
          </w:tcPr>
          <w:p>
            <w:pPr>
              <w:widowControl/>
              <w:jc w:val="left"/>
              <w:rPr>
                <w:rFonts w:ascii="黑体" w:hAnsi="黑体" w:eastAsia="黑体"/>
                <w:b/>
                <w:kern w:val="0"/>
                <w:szCs w:val="21"/>
              </w:rPr>
            </w:pPr>
          </w:p>
        </w:tc>
        <w:tc>
          <w:tcPr>
            <w:tcW w:w="853" w:type="dxa"/>
            <w:vMerge w:val="continue"/>
            <w:tcBorders>
              <w:left w:val="single" w:color="auto" w:sz="4" w:space="0"/>
              <w:right w:val="single" w:color="auto" w:sz="4" w:space="0"/>
            </w:tcBorders>
            <w:vAlign w:val="center"/>
          </w:tcPr>
          <w:p>
            <w:pPr>
              <w:widowControl/>
              <w:jc w:val="left"/>
              <w:rPr>
                <w:rFonts w:ascii="黑体" w:hAnsi="黑体" w:eastAsia="黑体"/>
                <w:b/>
                <w:kern w:val="0"/>
                <w:szCs w:val="21"/>
              </w:rPr>
            </w:pPr>
          </w:p>
        </w:tc>
        <w:tc>
          <w:tcPr>
            <w:tcW w:w="564" w:type="dxa"/>
            <w:vMerge w:val="continue"/>
            <w:tcBorders>
              <w:left w:val="single" w:color="auto" w:sz="4" w:space="0"/>
              <w:right w:val="single" w:color="auto" w:sz="4" w:space="0"/>
            </w:tcBorders>
            <w:vAlign w:val="center"/>
          </w:tcPr>
          <w:p>
            <w:pPr>
              <w:widowControl/>
              <w:jc w:val="left"/>
              <w:rPr>
                <w:rFonts w:ascii="黑体" w:hAnsi="黑体" w:eastAsia="黑体"/>
                <w:b/>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b/>
                <w:kern w:val="0"/>
                <w:szCs w:val="21"/>
              </w:rPr>
            </w:pPr>
            <w:r>
              <w:rPr>
                <w:rFonts w:hint="eastAsia" w:ascii="黑体" w:hAnsi="黑体" w:eastAsia="黑体"/>
                <w:b/>
                <w:kern w:val="0"/>
                <w:szCs w:val="21"/>
              </w:rPr>
              <w:t>主办</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b/>
                <w:kern w:val="0"/>
                <w:szCs w:val="21"/>
              </w:rPr>
            </w:pPr>
            <w:r>
              <w:rPr>
                <w:rFonts w:hint="eastAsia" w:ascii="黑体" w:hAnsi="黑体" w:eastAsia="黑体"/>
                <w:b/>
                <w:kern w:val="0"/>
                <w:szCs w:val="21"/>
              </w:rPr>
              <w:t>会办</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b/>
                <w:kern w:val="0"/>
                <w:szCs w:val="21"/>
              </w:rPr>
            </w:pPr>
          </w:p>
        </w:tc>
        <w:tc>
          <w:tcPr>
            <w:tcW w:w="35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b/>
                <w:kern w:val="0"/>
                <w:szCs w:val="21"/>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b/>
                <w:kern w:val="0"/>
                <w:szCs w:val="21"/>
              </w:rPr>
            </w:pPr>
          </w:p>
        </w:tc>
        <w:tc>
          <w:tcPr>
            <w:tcW w:w="212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b/>
                <w:kern w:val="0"/>
                <w:szCs w:val="21"/>
              </w:rPr>
            </w:pPr>
          </w:p>
        </w:tc>
        <w:tc>
          <w:tcPr>
            <w:tcW w:w="4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76" w:type="dxa"/>
            <w:vMerge w:val="continue"/>
            <w:tcBorders>
              <w:left w:val="single" w:color="auto" w:sz="4" w:space="0"/>
              <w:right w:val="single" w:color="auto" w:sz="4" w:space="0"/>
            </w:tcBorders>
            <w:vAlign w:val="center"/>
          </w:tcPr>
          <w:p>
            <w:pPr>
              <w:widowControl/>
              <w:jc w:val="left"/>
              <w:rPr>
                <w:rFonts w:ascii="宋体" w:hAnsi="宋体"/>
                <w:kern w:val="0"/>
                <w:szCs w:val="21"/>
              </w:rPr>
            </w:pPr>
          </w:p>
        </w:tc>
        <w:tc>
          <w:tcPr>
            <w:tcW w:w="853" w:type="dxa"/>
            <w:vMerge w:val="continue"/>
            <w:tcBorders>
              <w:left w:val="single" w:color="auto" w:sz="4" w:space="0"/>
              <w:right w:val="single" w:color="auto" w:sz="4" w:space="0"/>
            </w:tcBorders>
            <w:vAlign w:val="center"/>
          </w:tcPr>
          <w:p>
            <w:pPr>
              <w:widowControl/>
              <w:jc w:val="left"/>
              <w:rPr>
                <w:rFonts w:ascii="宋体" w:hAnsi="宋体" w:cs="微软雅黑"/>
                <w:color w:val="000000"/>
                <w:szCs w:val="21"/>
                <w:shd w:val="clear" w:color="auto" w:fill="FFFFFF"/>
              </w:rPr>
            </w:pPr>
          </w:p>
        </w:tc>
        <w:tc>
          <w:tcPr>
            <w:tcW w:w="564"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709" w:type="dxa"/>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市生态环境局</w:t>
            </w:r>
          </w:p>
        </w:tc>
        <w:tc>
          <w:tcPr>
            <w:tcW w:w="992" w:type="dxa"/>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市发展改革委,市场监管局、工业和信息化局、地方金融监管局、财政局、交通运输局、统计局</w:t>
            </w:r>
          </w:p>
        </w:tc>
        <w:tc>
          <w:tcPr>
            <w:tcW w:w="1134" w:type="dxa"/>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建议一、我市尽快出台系统的政策包。</w:t>
            </w:r>
          </w:p>
        </w:tc>
        <w:tc>
          <w:tcPr>
            <w:tcW w:w="3544" w:type="dxa"/>
            <w:tcBorders>
              <w:top w:val="single" w:color="auto" w:sz="4" w:space="0"/>
              <w:left w:val="single" w:color="auto" w:sz="4" w:space="0"/>
              <w:bottom w:val="single" w:color="auto" w:sz="4" w:space="0"/>
              <w:right w:val="single" w:color="auto" w:sz="4" w:space="0"/>
            </w:tcBorders>
            <w:vAlign w:val="center"/>
          </w:tcPr>
          <w:p>
            <w:pPr>
              <w:pStyle w:val="2"/>
              <w:numPr>
                <w:ilvl w:val="0"/>
                <w:numId w:val="1"/>
              </w:numPr>
              <w:ind w:left="0" w:leftChars="0"/>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起草《关于全面贯彻新发展理念以先行示范标准做好碳达峰碳中和工作的实施意见》（初稿）。</w:t>
            </w:r>
          </w:p>
          <w:p>
            <w:pPr>
              <w:pStyle w:val="2"/>
              <w:numPr>
                <w:ilvl w:val="0"/>
                <w:numId w:val="1"/>
              </w:numPr>
              <w:ind w:left="0" w:leftChars="0"/>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印发《深圳经济特区环境保护条例》，并增设“应对气候变化”专章，将碳达峰、碳中和纳入生态环境整体布局。</w:t>
            </w:r>
          </w:p>
          <w:p>
            <w:pPr>
              <w:pStyle w:val="2"/>
              <w:numPr>
                <w:ilvl w:val="0"/>
                <w:numId w:val="1"/>
              </w:numPr>
              <w:ind w:left="0" w:leftChars="0"/>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起草《新能源产业集群发展行动计划》（初稿）。</w:t>
            </w:r>
          </w:p>
          <w:p>
            <w:pPr>
              <w:pStyle w:val="2"/>
              <w:numPr>
                <w:ilvl w:val="0"/>
                <w:numId w:val="1"/>
              </w:numPr>
              <w:ind w:left="0" w:leftChars="0"/>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起草《深圳市氢能产业发展规划（2021-2025年）》。</w:t>
            </w:r>
          </w:p>
          <w:p>
            <w:pPr>
              <w:pStyle w:val="2"/>
              <w:numPr>
                <w:ilvl w:val="0"/>
                <w:numId w:val="1"/>
              </w:numPr>
              <w:ind w:left="0" w:leftChars="0"/>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印发《深圳经济特区绿色金融条例》，成立绿色金融发展工作领导小组，印发分工方案，专题培训辖内金融机构，筹建绿色金融行业协会。</w:t>
            </w:r>
          </w:p>
          <w:p>
            <w:pPr>
              <w:pStyle w:val="2"/>
              <w:numPr>
                <w:ilvl w:val="0"/>
                <w:numId w:val="1"/>
              </w:numPr>
              <w:ind w:left="0" w:leftChars="0"/>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印发《关于加强深圳市银行业绿色金融专营体系建设的指导意见（试行）》，授牌认定首批11家绿色金融机构。</w:t>
            </w:r>
          </w:p>
          <w:p>
            <w:pPr>
              <w:pStyle w:val="2"/>
              <w:numPr>
                <w:ilvl w:val="0"/>
                <w:numId w:val="1"/>
              </w:numPr>
              <w:ind w:left="0" w:leftChars="0"/>
            </w:pPr>
            <w:r>
              <w:rPr>
                <w:rFonts w:hint="eastAsia" w:asciiTheme="minorEastAsia" w:hAnsiTheme="minorEastAsia" w:eastAsiaTheme="minorEastAsia" w:cstheme="minorEastAsia"/>
                <w:kern w:val="0"/>
                <w:sz w:val="20"/>
                <w:szCs w:val="20"/>
              </w:rPr>
              <w:t>组织40余家企业召开绿色产品认证政策法规标准宣贯会。</w:t>
            </w:r>
          </w:p>
        </w:tc>
        <w:tc>
          <w:tcPr>
            <w:tcW w:w="3118" w:type="dxa"/>
            <w:tcBorders>
              <w:top w:val="single" w:color="auto" w:sz="4" w:space="0"/>
              <w:left w:val="single" w:color="auto" w:sz="4" w:space="0"/>
              <w:bottom w:val="single" w:color="auto" w:sz="4" w:space="0"/>
              <w:right w:val="single" w:color="auto" w:sz="4" w:space="0"/>
            </w:tcBorders>
            <w:vAlign w:val="center"/>
          </w:tcPr>
          <w:p>
            <w:pPr>
              <w:pStyle w:val="2"/>
              <w:numPr>
                <w:ilvl w:val="0"/>
                <w:numId w:val="2"/>
              </w:numPr>
              <w:ind w:left="18" w:leftChars="0" w:hanging="18" w:hangingChars="9"/>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参照国家“1+N”政策体系，推进符合深圳实际的碳达峰碳中和政策体系，相关政策体系已初步征求各区、各部门意见。</w:t>
            </w:r>
          </w:p>
          <w:p>
            <w:pPr>
              <w:pStyle w:val="2"/>
              <w:numPr>
                <w:ilvl w:val="0"/>
                <w:numId w:val="2"/>
              </w:numPr>
              <w:ind w:left="18" w:leftChars="0" w:hanging="18" w:hangingChars="9"/>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按照“四链融合”要求，起草氢能产业发展规划和行动计划，抢抓氢能产业发展机遇。</w:t>
            </w:r>
          </w:p>
          <w:p>
            <w:pPr>
              <w:pStyle w:val="2"/>
              <w:numPr>
                <w:ilvl w:val="0"/>
                <w:numId w:val="2"/>
              </w:numPr>
              <w:ind w:left="18" w:leftChars="0" w:hanging="18" w:hangingChars="9"/>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加强统筹谋划，研究制定《深圳市应对气候变化“十四五”规划》。</w:t>
            </w:r>
          </w:p>
          <w:p>
            <w:pPr>
              <w:pStyle w:val="2"/>
              <w:numPr>
                <w:ilvl w:val="0"/>
                <w:numId w:val="2"/>
              </w:numPr>
              <w:ind w:left="18" w:leftChars="0" w:hanging="18" w:hangingChars="9"/>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推进《建立深圳市绿色产业认定规则体系实施方案》《深圳市绿色产业认定管理办法》等文件编制工作，筛选绿色产业认定试点行业。</w:t>
            </w:r>
          </w:p>
          <w:p>
            <w:pPr>
              <w:pStyle w:val="2"/>
              <w:numPr>
                <w:ilvl w:val="0"/>
                <w:numId w:val="2"/>
              </w:numPr>
              <w:ind w:left="18" w:leftChars="0" w:hanging="18" w:hangingChars="9"/>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深化碳交易机制，加快修订《深圳市碳排放权交易管理暂行办法》。</w:t>
            </w:r>
          </w:p>
          <w:p>
            <w:pPr>
              <w:pStyle w:val="2"/>
              <w:numPr>
                <w:ilvl w:val="0"/>
                <w:numId w:val="2"/>
              </w:numPr>
              <w:ind w:left="18" w:leftChars="0" w:hanging="18" w:hangingChars="9"/>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组织认证机构召开绿色产品认证交流会，试点开展绿色产品认证。</w:t>
            </w:r>
          </w:p>
        </w:tc>
        <w:tc>
          <w:tcPr>
            <w:tcW w:w="2125" w:type="dxa"/>
            <w:gridSpan w:val="2"/>
            <w:tcBorders>
              <w:top w:val="single" w:color="auto" w:sz="4" w:space="0"/>
              <w:left w:val="single" w:color="auto" w:sz="4" w:space="0"/>
              <w:bottom w:val="single" w:color="auto" w:sz="4" w:space="0"/>
              <w:right w:val="single" w:color="auto" w:sz="4" w:space="0"/>
            </w:tcBorders>
            <w:vAlign w:val="center"/>
          </w:tcPr>
          <w:p>
            <w:pPr>
              <w:pStyle w:val="2"/>
              <w:numPr>
                <w:ilvl w:val="0"/>
                <w:numId w:val="3"/>
              </w:numPr>
              <w:ind w:left="-19" w:leftChars="-9"/>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推动能源、工业、交通、建筑等重点领域制定专项碳达峰方案及配套政策措施。</w:t>
            </w:r>
          </w:p>
          <w:p>
            <w:pPr>
              <w:pStyle w:val="2"/>
              <w:numPr>
                <w:ilvl w:val="0"/>
                <w:numId w:val="3"/>
              </w:numPr>
              <w:ind w:left="-19" w:leftChars="-9"/>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研制一系列绿色产业认定技术规范。</w:t>
            </w:r>
          </w:p>
          <w:p>
            <w:pPr>
              <w:pStyle w:val="2"/>
              <w:numPr>
                <w:ilvl w:val="0"/>
                <w:numId w:val="3"/>
              </w:numPr>
              <w:ind w:left="-19" w:leftChars="-9"/>
            </w:pPr>
            <w:r>
              <w:rPr>
                <w:rFonts w:hint="eastAsia" w:asciiTheme="minorEastAsia" w:hAnsiTheme="minorEastAsia" w:eastAsiaTheme="minorEastAsia" w:cstheme="minorEastAsia"/>
                <w:sz w:val="20"/>
                <w:szCs w:val="20"/>
              </w:rPr>
              <w:t>鼓励更多认证机构、企业申请认证资质和绿色产品</w:t>
            </w:r>
            <w:bookmarkStart w:id="1" w:name="_GoBack"/>
            <w:bookmarkEnd w:id="1"/>
            <w:r>
              <w:rPr>
                <w:rFonts w:hint="eastAsia" w:asciiTheme="minorEastAsia" w:hAnsiTheme="minorEastAsia" w:eastAsiaTheme="minorEastAsia" w:cstheme="minorEastAsia"/>
                <w:sz w:val="20"/>
                <w:szCs w:val="20"/>
              </w:rPr>
              <w:t>认证。</w:t>
            </w:r>
          </w:p>
          <w:p>
            <w:pPr>
              <w:pStyle w:val="2"/>
              <w:numPr>
                <w:ilvl w:val="0"/>
                <w:numId w:val="3"/>
              </w:numPr>
              <w:ind w:left="-19" w:leftChars="-9"/>
            </w:pPr>
            <w:r>
              <w:rPr>
                <w:rFonts w:hint="eastAsia" w:asciiTheme="minorEastAsia" w:hAnsiTheme="minorEastAsia" w:eastAsiaTheme="minorEastAsia" w:cstheme="minorEastAsia"/>
                <w:sz w:val="20"/>
                <w:szCs w:val="20"/>
              </w:rPr>
              <w:t>推动</w:t>
            </w:r>
            <w:r>
              <w:rPr>
                <w:rFonts w:hint="eastAsia" w:asciiTheme="minorEastAsia" w:hAnsiTheme="minorEastAsia" w:eastAsiaTheme="minorEastAsia" w:cstheme="minorEastAsia"/>
                <w:sz w:val="20"/>
                <w:szCs w:val="20"/>
                <w:lang w:val="en-US" w:eastAsia="zh-CN"/>
              </w:rPr>
              <w:t>完善</w:t>
            </w:r>
            <w:r>
              <w:rPr>
                <w:rFonts w:hint="eastAsia" w:asciiTheme="minorEastAsia" w:hAnsiTheme="minorEastAsia" w:eastAsiaTheme="minorEastAsia" w:cstheme="minorEastAsia"/>
                <w:sz w:val="20"/>
                <w:szCs w:val="20"/>
              </w:rPr>
              <w:t>绿色金融相关配套标准、制度。</w:t>
            </w:r>
          </w:p>
        </w:tc>
        <w:tc>
          <w:tcPr>
            <w:tcW w:w="45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676" w:type="dxa"/>
            <w:vMerge w:val="restart"/>
            <w:tcBorders>
              <w:top w:val="single" w:color="auto" w:sz="4" w:space="0"/>
              <w:left w:val="single" w:color="auto" w:sz="4" w:space="0"/>
              <w:right w:val="single" w:color="auto" w:sz="4" w:space="0"/>
            </w:tcBorders>
            <w:vAlign w:val="center"/>
          </w:tcPr>
          <w:p>
            <w:pPr>
              <w:jc w:val="center"/>
              <w:rPr>
                <w:rFonts w:ascii="黑体" w:hAnsi="黑体" w:eastAsia="黑体"/>
                <w:b/>
                <w:kern w:val="0"/>
                <w:szCs w:val="21"/>
              </w:rPr>
            </w:pPr>
            <w:r>
              <w:rPr>
                <w:rFonts w:hint="eastAsia" w:ascii="黑体" w:hAnsi="黑体" w:eastAsia="黑体"/>
                <w:b/>
                <w:kern w:val="0"/>
                <w:szCs w:val="21"/>
              </w:rPr>
              <w:t>第20210518号</w:t>
            </w:r>
          </w:p>
        </w:tc>
        <w:tc>
          <w:tcPr>
            <w:tcW w:w="853" w:type="dxa"/>
            <w:vMerge w:val="restart"/>
            <w:tcBorders>
              <w:top w:val="single" w:color="auto" w:sz="4" w:space="0"/>
              <w:left w:val="single" w:color="auto" w:sz="4" w:space="0"/>
              <w:right w:val="single" w:color="auto" w:sz="4" w:space="0"/>
            </w:tcBorders>
            <w:vAlign w:val="center"/>
          </w:tcPr>
          <w:p>
            <w:pPr>
              <w:jc w:val="center"/>
              <w:rPr>
                <w:rFonts w:ascii="黑体" w:hAnsi="黑体" w:eastAsia="黑体"/>
                <w:b/>
                <w:kern w:val="0"/>
                <w:szCs w:val="21"/>
              </w:rPr>
            </w:pPr>
            <w:r>
              <w:rPr>
                <w:rFonts w:hint="eastAsia" w:ascii="黑体" w:hAnsi="黑体" w:eastAsia="黑体"/>
                <w:b/>
                <w:kern w:val="0"/>
                <w:szCs w:val="21"/>
              </w:rPr>
              <w:t>关于建议统筹实施碳排放战略，推动深圳高质量发展的提案</w:t>
            </w:r>
          </w:p>
        </w:tc>
        <w:tc>
          <w:tcPr>
            <w:tcW w:w="564" w:type="dxa"/>
            <w:vMerge w:val="restart"/>
            <w:tcBorders>
              <w:top w:val="single" w:color="auto" w:sz="4" w:space="0"/>
              <w:left w:val="single" w:color="auto" w:sz="4" w:space="0"/>
              <w:right w:val="single" w:color="auto" w:sz="4" w:space="0"/>
            </w:tcBorders>
            <w:vAlign w:val="center"/>
          </w:tcPr>
          <w:p>
            <w:pPr>
              <w:rPr>
                <w:rFonts w:ascii="黑体" w:hAnsi="黑体" w:eastAsia="黑体"/>
                <w:b/>
                <w:kern w:val="0"/>
                <w:szCs w:val="21"/>
              </w:rPr>
            </w:pPr>
            <w:r>
              <w:rPr>
                <w:rFonts w:hint="eastAsia" w:ascii="黑体" w:hAnsi="黑体" w:eastAsia="黑体"/>
                <w:b/>
                <w:kern w:val="0"/>
                <w:szCs w:val="21"/>
              </w:rPr>
              <w:t>高瞻等委员</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b/>
                <w:kern w:val="0"/>
                <w:szCs w:val="21"/>
              </w:rPr>
            </w:pPr>
            <w:r>
              <w:rPr>
                <w:rFonts w:hint="eastAsia" w:ascii="黑体" w:hAnsi="黑体" w:eastAsia="黑体"/>
                <w:b/>
                <w:kern w:val="0"/>
                <w:szCs w:val="21"/>
              </w:rPr>
              <w:t>办理单位</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b/>
                <w:kern w:val="0"/>
                <w:szCs w:val="21"/>
              </w:rPr>
            </w:pPr>
            <w:r>
              <w:rPr>
                <w:rFonts w:hint="eastAsia" w:ascii="黑体" w:hAnsi="黑体" w:eastAsia="黑体"/>
                <w:b/>
                <w:kern w:val="0"/>
                <w:szCs w:val="21"/>
              </w:rPr>
              <w:t>提案意见建议</w:t>
            </w:r>
          </w:p>
        </w:tc>
        <w:tc>
          <w:tcPr>
            <w:tcW w:w="354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b/>
                <w:kern w:val="0"/>
                <w:szCs w:val="21"/>
              </w:rPr>
            </w:pPr>
            <w:r>
              <w:rPr>
                <w:rFonts w:hint="eastAsia" w:ascii="黑体" w:hAnsi="黑体" w:eastAsia="黑体"/>
                <w:b/>
                <w:kern w:val="0"/>
                <w:szCs w:val="21"/>
              </w:rPr>
              <w:t>当年完成的事项</w:t>
            </w:r>
          </w:p>
        </w:tc>
        <w:tc>
          <w:tcPr>
            <w:tcW w:w="311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b/>
                <w:kern w:val="0"/>
                <w:szCs w:val="21"/>
              </w:rPr>
            </w:pPr>
            <w:r>
              <w:rPr>
                <w:rFonts w:hint="eastAsia" w:ascii="黑体" w:hAnsi="黑体" w:eastAsia="黑体"/>
                <w:b/>
                <w:kern w:val="0"/>
                <w:szCs w:val="21"/>
              </w:rPr>
              <w:t>当年推动的工作</w:t>
            </w:r>
          </w:p>
        </w:tc>
        <w:tc>
          <w:tcPr>
            <w:tcW w:w="2125"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b/>
                <w:kern w:val="0"/>
                <w:szCs w:val="21"/>
              </w:rPr>
            </w:pPr>
            <w:r>
              <w:rPr>
                <w:rFonts w:hint="eastAsia" w:ascii="黑体" w:hAnsi="黑体" w:eastAsia="黑体"/>
                <w:b/>
                <w:kern w:val="0"/>
                <w:szCs w:val="21"/>
              </w:rPr>
              <w:t>明年待落实事项</w:t>
            </w:r>
          </w:p>
        </w:tc>
        <w:tc>
          <w:tcPr>
            <w:tcW w:w="45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b/>
                <w:kern w:val="0"/>
                <w:szCs w:val="21"/>
              </w:rPr>
            </w:pPr>
            <w:r>
              <w:rPr>
                <w:rFonts w:hint="eastAsia" w:ascii="黑体" w:hAnsi="黑体" w:eastAsia="黑体"/>
                <w:b/>
                <w:kern w:val="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676" w:type="dxa"/>
            <w:vMerge w:val="continue"/>
            <w:tcBorders>
              <w:left w:val="single" w:color="auto" w:sz="4" w:space="0"/>
              <w:right w:val="single" w:color="auto" w:sz="4" w:space="0"/>
            </w:tcBorders>
            <w:vAlign w:val="center"/>
          </w:tcPr>
          <w:p>
            <w:pPr>
              <w:widowControl/>
              <w:jc w:val="left"/>
              <w:rPr>
                <w:rFonts w:ascii="黑体" w:hAnsi="黑体" w:eastAsia="黑体"/>
                <w:b/>
                <w:kern w:val="0"/>
                <w:szCs w:val="21"/>
              </w:rPr>
            </w:pPr>
          </w:p>
        </w:tc>
        <w:tc>
          <w:tcPr>
            <w:tcW w:w="853" w:type="dxa"/>
            <w:vMerge w:val="continue"/>
            <w:tcBorders>
              <w:left w:val="single" w:color="auto" w:sz="4" w:space="0"/>
              <w:right w:val="single" w:color="auto" w:sz="4" w:space="0"/>
            </w:tcBorders>
            <w:vAlign w:val="center"/>
          </w:tcPr>
          <w:p>
            <w:pPr>
              <w:widowControl/>
              <w:jc w:val="left"/>
              <w:rPr>
                <w:rFonts w:ascii="黑体" w:hAnsi="黑体" w:eastAsia="黑体"/>
                <w:b/>
                <w:kern w:val="0"/>
                <w:szCs w:val="21"/>
              </w:rPr>
            </w:pPr>
          </w:p>
        </w:tc>
        <w:tc>
          <w:tcPr>
            <w:tcW w:w="564" w:type="dxa"/>
            <w:vMerge w:val="continue"/>
            <w:tcBorders>
              <w:left w:val="single" w:color="auto" w:sz="4" w:space="0"/>
              <w:right w:val="single" w:color="auto" w:sz="4" w:space="0"/>
            </w:tcBorders>
            <w:vAlign w:val="center"/>
          </w:tcPr>
          <w:p>
            <w:pPr>
              <w:widowControl/>
              <w:jc w:val="left"/>
              <w:rPr>
                <w:rFonts w:ascii="黑体" w:hAnsi="黑体" w:eastAsia="黑体"/>
                <w:b/>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b/>
                <w:kern w:val="0"/>
                <w:szCs w:val="21"/>
              </w:rPr>
            </w:pPr>
            <w:r>
              <w:rPr>
                <w:rFonts w:hint="eastAsia" w:ascii="黑体" w:hAnsi="黑体" w:eastAsia="黑体"/>
                <w:b/>
                <w:kern w:val="0"/>
                <w:szCs w:val="21"/>
              </w:rPr>
              <w:t>主办</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b/>
                <w:kern w:val="0"/>
                <w:szCs w:val="21"/>
              </w:rPr>
            </w:pPr>
            <w:r>
              <w:rPr>
                <w:rFonts w:hint="eastAsia" w:ascii="黑体" w:hAnsi="黑体" w:eastAsia="黑体"/>
                <w:b/>
                <w:kern w:val="0"/>
                <w:szCs w:val="21"/>
              </w:rPr>
              <w:t>会办</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b/>
                <w:kern w:val="0"/>
                <w:szCs w:val="21"/>
              </w:rPr>
            </w:pPr>
          </w:p>
        </w:tc>
        <w:tc>
          <w:tcPr>
            <w:tcW w:w="35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b/>
                <w:kern w:val="0"/>
                <w:szCs w:val="21"/>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b/>
                <w:kern w:val="0"/>
                <w:szCs w:val="21"/>
              </w:rPr>
            </w:pPr>
          </w:p>
        </w:tc>
        <w:tc>
          <w:tcPr>
            <w:tcW w:w="212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b/>
                <w:kern w:val="0"/>
                <w:szCs w:val="21"/>
              </w:rPr>
            </w:pPr>
          </w:p>
        </w:tc>
        <w:tc>
          <w:tcPr>
            <w:tcW w:w="4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9" w:hRule="atLeast"/>
          <w:jc w:val="center"/>
        </w:trPr>
        <w:tc>
          <w:tcPr>
            <w:tcW w:w="676" w:type="dxa"/>
            <w:vMerge w:val="continue"/>
            <w:tcBorders>
              <w:left w:val="single" w:color="auto" w:sz="4" w:space="0"/>
              <w:right w:val="single" w:color="auto" w:sz="4" w:space="0"/>
            </w:tcBorders>
            <w:vAlign w:val="center"/>
          </w:tcPr>
          <w:p>
            <w:pPr>
              <w:widowControl/>
              <w:jc w:val="left"/>
              <w:rPr>
                <w:rFonts w:ascii="宋体" w:hAnsi="宋体"/>
                <w:kern w:val="0"/>
                <w:szCs w:val="21"/>
              </w:rPr>
            </w:pPr>
          </w:p>
        </w:tc>
        <w:tc>
          <w:tcPr>
            <w:tcW w:w="853" w:type="dxa"/>
            <w:vMerge w:val="continue"/>
            <w:tcBorders>
              <w:left w:val="single" w:color="auto" w:sz="4" w:space="0"/>
              <w:right w:val="single" w:color="auto" w:sz="4" w:space="0"/>
            </w:tcBorders>
            <w:vAlign w:val="center"/>
          </w:tcPr>
          <w:p>
            <w:pPr>
              <w:widowControl/>
              <w:jc w:val="left"/>
              <w:rPr>
                <w:rFonts w:ascii="宋体" w:hAnsi="宋体" w:cs="微软雅黑"/>
                <w:color w:val="000000"/>
                <w:szCs w:val="21"/>
                <w:shd w:val="clear" w:color="auto" w:fill="FFFFFF"/>
              </w:rPr>
            </w:pPr>
          </w:p>
        </w:tc>
        <w:tc>
          <w:tcPr>
            <w:tcW w:w="564"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709" w:type="dxa"/>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市生态环境局</w:t>
            </w:r>
          </w:p>
        </w:tc>
        <w:tc>
          <w:tcPr>
            <w:tcW w:w="992" w:type="dxa"/>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市发展改革委,市场监管局、工业和信息化局、地方金融监管局、财政局、交通运输局、统计局</w:t>
            </w:r>
          </w:p>
        </w:tc>
        <w:tc>
          <w:tcPr>
            <w:tcW w:w="1134" w:type="dxa"/>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建议二、建议尽早储备碳排放资源。</w:t>
            </w:r>
          </w:p>
        </w:tc>
        <w:tc>
          <w:tcPr>
            <w:tcW w:w="3544" w:type="dxa"/>
            <w:tcBorders>
              <w:top w:val="single" w:color="auto" w:sz="4" w:space="0"/>
              <w:left w:val="single" w:color="auto" w:sz="4" w:space="0"/>
              <w:bottom w:val="single" w:color="auto" w:sz="4" w:space="0"/>
              <w:right w:val="single" w:color="auto" w:sz="4" w:space="0"/>
            </w:tcBorders>
            <w:vAlign w:val="center"/>
          </w:tcPr>
          <w:p>
            <w:pPr>
              <w:pStyle w:val="2"/>
              <w:numPr>
                <w:ilvl w:val="0"/>
                <w:numId w:val="4"/>
              </w:numPr>
              <w:ind w:left="18" w:leftChars="0" w:hanging="18" w:hangingChars="9"/>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编制市级温室气体清单，核算全市林业碳汇增量。</w:t>
            </w:r>
          </w:p>
          <w:p>
            <w:pPr>
              <w:pStyle w:val="2"/>
              <w:numPr>
                <w:ilvl w:val="0"/>
                <w:numId w:val="4"/>
              </w:numPr>
              <w:ind w:left="18" w:leftChars="0" w:hanging="18" w:hangingChars="9"/>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制定发布《海洋碳汇核算指南》，初步核算大鹏新区海洋碳汇清单。</w:t>
            </w:r>
          </w:p>
        </w:tc>
        <w:tc>
          <w:tcPr>
            <w:tcW w:w="3118" w:type="dxa"/>
            <w:tcBorders>
              <w:top w:val="single" w:color="auto" w:sz="4" w:space="0"/>
              <w:left w:val="single" w:color="auto" w:sz="4" w:space="0"/>
              <w:bottom w:val="single" w:color="auto" w:sz="4" w:space="0"/>
              <w:right w:val="single" w:color="auto" w:sz="4" w:space="0"/>
            </w:tcBorders>
            <w:vAlign w:val="center"/>
          </w:tcPr>
          <w:p>
            <w:pPr>
              <w:pStyle w:val="2"/>
              <w:ind w:left="-19" w:leftChars="-9"/>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1、推动深圳碳普惠体系建设，编制形成《深圳碳普惠体系建设工作方案》，已提请市政府审定。</w:t>
            </w:r>
          </w:p>
          <w:p>
            <w:pPr>
              <w:pStyle w:val="2"/>
              <w:ind w:left="-19" w:leftChars="-9"/>
            </w:pPr>
            <w:r>
              <w:rPr>
                <w:rFonts w:asciiTheme="minorEastAsia" w:hAnsiTheme="minorEastAsia" w:eastAsiaTheme="minorEastAsia" w:cstheme="minorEastAsia"/>
                <w:kern w:val="0"/>
                <w:sz w:val="20"/>
                <w:szCs w:val="20"/>
              </w:rPr>
              <w:t>2</w:t>
            </w:r>
            <w:r>
              <w:rPr>
                <w:rFonts w:hint="eastAsia" w:asciiTheme="minorEastAsia" w:hAnsiTheme="minorEastAsia" w:eastAsiaTheme="minorEastAsia" w:cstheme="minorEastAsia"/>
                <w:kern w:val="0"/>
                <w:sz w:val="20"/>
                <w:szCs w:val="20"/>
              </w:rPr>
              <w:t>、起草《深圳市碳普惠管理办法（征求意见稿）》，正广泛征求有关部门及公众意见。</w:t>
            </w:r>
          </w:p>
        </w:tc>
        <w:tc>
          <w:tcPr>
            <w:tcW w:w="2125" w:type="dxa"/>
            <w:gridSpan w:val="2"/>
            <w:tcBorders>
              <w:top w:val="single" w:color="auto" w:sz="4" w:space="0"/>
              <w:left w:val="single" w:color="auto" w:sz="4" w:space="0"/>
              <w:bottom w:val="single" w:color="auto" w:sz="4" w:space="0"/>
              <w:right w:val="single" w:color="auto" w:sz="4" w:space="0"/>
            </w:tcBorders>
            <w:vAlign w:val="center"/>
          </w:tcPr>
          <w:p>
            <w:pPr>
              <w:pStyle w:val="2"/>
              <w:ind w:left="-19" w:leftChars="-9"/>
              <w:rPr>
                <w:rFonts w:asciiTheme="minorEastAsia" w:hAnsiTheme="minorEastAsia" w:eastAsiaTheme="minorEastAsia" w:cstheme="minorEastAsia"/>
                <w:kern w:val="0"/>
                <w:sz w:val="20"/>
                <w:szCs w:val="20"/>
              </w:rPr>
            </w:pPr>
            <w:r>
              <w:rPr>
                <w:rFonts w:hint="eastAsia"/>
              </w:rPr>
              <w:t>1</w:t>
            </w:r>
            <w:r>
              <w:rPr>
                <w:rFonts w:hint="eastAsia" w:asciiTheme="minorEastAsia" w:hAnsiTheme="minorEastAsia" w:eastAsiaTheme="minorEastAsia" w:cstheme="minorEastAsia"/>
                <w:kern w:val="0"/>
                <w:sz w:val="20"/>
                <w:szCs w:val="20"/>
              </w:rPr>
              <w:t>、争取推动《海洋碳汇核算指南》升级成为地方标准。</w:t>
            </w:r>
          </w:p>
          <w:p>
            <w:pPr>
              <w:pStyle w:val="2"/>
              <w:ind w:left="-19" w:leftChars="-9"/>
            </w:pPr>
            <w:r>
              <w:rPr>
                <w:rFonts w:hint="eastAsia" w:asciiTheme="minorEastAsia" w:hAnsiTheme="minorEastAsia" w:eastAsiaTheme="minorEastAsia" w:cstheme="minorEastAsia"/>
                <w:kern w:val="0"/>
                <w:sz w:val="20"/>
                <w:szCs w:val="20"/>
              </w:rPr>
              <w:t>2、构建碳普惠相关制度标准，启动公共出行、林业碳汇等一系列碳普惠方法学编制工作，研究论证跨区碳汇交易可行性。</w:t>
            </w:r>
          </w:p>
        </w:tc>
        <w:tc>
          <w:tcPr>
            <w:tcW w:w="45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676" w:type="dxa"/>
            <w:vMerge w:val="restart"/>
            <w:tcBorders>
              <w:top w:val="single" w:color="auto" w:sz="4" w:space="0"/>
              <w:left w:val="single" w:color="auto" w:sz="4" w:space="0"/>
              <w:right w:val="single" w:color="auto" w:sz="4" w:space="0"/>
            </w:tcBorders>
            <w:vAlign w:val="center"/>
          </w:tcPr>
          <w:p>
            <w:pPr>
              <w:jc w:val="center"/>
              <w:rPr>
                <w:rFonts w:ascii="黑体" w:hAnsi="黑体" w:eastAsia="黑体"/>
                <w:b/>
                <w:kern w:val="0"/>
                <w:szCs w:val="21"/>
              </w:rPr>
            </w:pPr>
            <w:r>
              <w:rPr>
                <w:rFonts w:hint="eastAsia" w:ascii="黑体" w:hAnsi="黑体" w:eastAsia="黑体"/>
                <w:b/>
                <w:kern w:val="0"/>
                <w:szCs w:val="21"/>
              </w:rPr>
              <w:t>第20210518号</w:t>
            </w:r>
          </w:p>
        </w:tc>
        <w:tc>
          <w:tcPr>
            <w:tcW w:w="853" w:type="dxa"/>
            <w:vMerge w:val="restart"/>
            <w:tcBorders>
              <w:top w:val="single" w:color="auto" w:sz="4" w:space="0"/>
              <w:left w:val="single" w:color="auto" w:sz="4" w:space="0"/>
              <w:right w:val="single" w:color="auto" w:sz="4" w:space="0"/>
            </w:tcBorders>
            <w:vAlign w:val="center"/>
          </w:tcPr>
          <w:p>
            <w:pPr>
              <w:jc w:val="center"/>
              <w:rPr>
                <w:rFonts w:ascii="黑体" w:hAnsi="黑体" w:eastAsia="黑体"/>
                <w:b/>
                <w:kern w:val="0"/>
                <w:szCs w:val="21"/>
              </w:rPr>
            </w:pPr>
            <w:r>
              <w:rPr>
                <w:rFonts w:hint="eastAsia" w:ascii="黑体" w:hAnsi="黑体" w:eastAsia="黑体"/>
                <w:b/>
                <w:kern w:val="0"/>
                <w:szCs w:val="21"/>
              </w:rPr>
              <w:t>关于建议统筹实施碳排放战略，推动深圳高质量发展的提案</w:t>
            </w:r>
          </w:p>
        </w:tc>
        <w:tc>
          <w:tcPr>
            <w:tcW w:w="564" w:type="dxa"/>
            <w:vMerge w:val="restart"/>
            <w:tcBorders>
              <w:top w:val="single" w:color="auto" w:sz="4" w:space="0"/>
              <w:left w:val="single" w:color="auto" w:sz="4" w:space="0"/>
              <w:right w:val="single" w:color="auto" w:sz="4" w:space="0"/>
            </w:tcBorders>
            <w:vAlign w:val="center"/>
          </w:tcPr>
          <w:p>
            <w:pPr>
              <w:rPr>
                <w:rFonts w:ascii="黑体" w:hAnsi="黑体" w:eastAsia="黑体"/>
                <w:b/>
                <w:kern w:val="0"/>
                <w:szCs w:val="21"/>
              </w:rPr>
            </w:pPr>
            <w:r>
              <w:rPr>
                <w:rFonts w:hint="eastAsia" w:ascii="黑体" w:hAnsi="黑体" w:eastAsia="黑体"/>
                <w:b/>
                <w:kern w:val="0"/>
                <w:szCs w:val="21"/>
              </w:rPr>
              <w:t>高瞻等委员</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b/>
                <w:kern w:val="0"/>
                <w:szCs w:val="21"/>
              </w:rPr>
            </w:pPr>
            <w:r>
              <w:rPr>
                <w:rFonts w:hint="eastAsia" w:ascii="黑体" w:hAnsi="黑体" w:eastAsia="黑体"/>
                <w:b/>
                <w:kern w:val="0"/>
                <w:szCs w:val="21"/>
              </w:rPr>
              <w:t>办理单位</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b/>
                <w:kern w:val="0"/>
                <w:szCs w:val="21"/>
              </w:rPr>
            </w:pPr>
            <w:r>
              <w:rPr>
                <w:rFonts w:hint="eastAsia" w:ascii="黑体" w:hAnsi="黑体" w:eastAsia="黑体"/>
                <w:b/>
                <w:kern w:val="0"/>
                <w:szCs w:val="21"/>
              </w:rPr>
              <w:t>提案意见建议</w:t>
            </w:r>
          </w:p>
        </w:tc>
        <w:tc>
          <w:tcPr>
            <w:tcW w:w="354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b/>
                <w:kern w:val="0"/>
                <w:szCs w:val="21"/>
              </w:rPr>
            </w:pPr>
            <w:r>
              <w:rPr>
                <w:rFonts w:hint="eastAsia" w:ascii="黑体" w:hAnsi="黑体" w:eastAsia="黑体"/>
                <w:b/>
                <w:kern w:val="0"/>
                <w:szCs w:val="21"/>
              </w:rPr>
              <w:t>当年完成的事项</w:t>
            </w:r>
          </w:p>
        </w:tc>
        <w:tc>
          <w:tcPr>
            <w:tcW w:w="312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b/>
                <w:kern w:val="0"/>
                <w:szCs w:val="21"/>
              </w:rPr>
            </w:pPr>
            <w:r>
              <w:rPr>
                <w:rFonts w:hint="eastAsia" w:ascii="黑体" w:hAnsi="黑体" w:eastAsia="黑体"/>
                <w:b/>
                <w:kern w:val="0"/>
                <w:szCs w:val="21"/>
              </w:rPr>
              <w:t>当年推动的工作</w:t>
            </w:r>
          </w:p>
        </w:tc>
        <w:tc>
          <w:tcPr>
            <w:tcW w:w="211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b/>
                <w:kern w:val="0"/>
                <w:szCs w:val="21"/>
              </w:rPr>
            </w:pPr>
            <w:r>
              <w:rPr>
                <w:rFonts w:hint="eastAsia" w:ascii="黑体" w:hAnsi="黑体" w:eastAsia="黑体"/>
                <w:b/>
                <w:kern w:val="0"/>
                <w:szCs w:val="21"/>
              </w:rPr>
              <w:t>明年待落实事项</w:t>
            </w:r>
          </w:p>
        </w:tc>
        <w:tc>
          <w:tcPr>
            <w:tcW w:w="45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b/>
                <w:kern w:val="0"/>
                <w:szCs w:val="21"/>
              </w:rPr>
            </w:pPr>
            <w:r>
              <w:rPr>
                <w:rFonts w:hint="eastAsia" w:ascii="黑体" w:hAnsi="黑体" w:eastAsia="黑体"/>
                <w:b/>
                <w:kern w:val="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676" w:type="dxa"/>
            <w:vMerge w:val="continue"/>
            <w:tcBorders>
              <w:left w:val="single" w:color="auto" w:sz="4" w:space="0"/>
              <w:right w:val="single" w:color="auto" w:sz="4" w:space="0"/>
            </w:tcBorders>
            <w:vAlign w:val="center"/>
          </w:tcPr>
          <w:p>
            <w:pPr>
              <w:widowControl/>
              <w:jc w:val="left"/>
              <w:rPr>
                <w:rFonts w:ascii="黑体" w:hAnsi="黑体" w:eastAsia="黑体"/>
                <w:b/>
                <w:kern w:val="0"/>
                <w:szCs w:val="21"/>
              </w:rPr>
            </w:pPr>
          </w:p>
        </w:tc>
        <w:tc>
          <w:tcPr>
            <w:tcW w:w="853" w:type="dxa"/>
            <w:vMerge w:val="continue"/>
            <w:tcBorders>
              <w:left w:val="single" w:color="auto" w:sz="4" w:space="0"/>
              <w:right w:val="single" w:color="auto" w:sz="4" w:space="0"/>
            </w:tcBorders>
            <w:vAlign w:val="center"/>
          </w:tcPr>
          <w:p>
            <w:pPr>
              <w:widowControl/>
              <w:jc w:val="left"/>
              <w:rPr>
                <w:rFonts w:ascii="黑体" w:hAnsi="黑体" w:eastAsia="黑体"/>
                <w:b/>
                <w:kern w:val="0"/>
                <w:szCs w:val="21"/>
              </w:rPr>
            </w:pPr>
          </w:p>
        </w:tc>
        <w:tc>
          <w:tcPr>
            <w:tcW w:w="564" w:type="dxa"/>
            <w:vMerge w:val="continue"/>
            <w:tcBorders>
              <w:left w:val="single" w:color="auto" w:sz="4" w:space="0"/>
              <w:right w:val="single" w:color="auto" w:sz="4" w:space="0"/>
            </w:tcBorders>
            <w:vAlign w:val="center"/>
          </w:tcPr>
          <w:p>
            <w:pPr>
              <w:widowControl/>
              <w:jc w:val="left"/>
              <w:rPr>
                <w:rFonts w:ascii="黑体" w:hAnsi="黑体" w:eastAsia="黑体"/>
                <w:b/>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b/>
                <w:kern w:val="0"/>
                <w:szCs w:val="21"/>
              </w:rPr>
            </w:pPr>
            <w:r>
              <w:rPr>
                <w:rFonts w:hint="eastAsia" w:ascii="黑体" w:hAnsi="黑体" w:eastAsia="黑体"/>
                <w:b/>
                <w:kern w:val="0"/>
                <w:szCs w:val="21"/>
              </w:rPr>
              <w:t>主办</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b/>
                <w:kern w:val="0"/>
                <w:szCs w:val="21"/>
              </w:rPr>
            </w:pPr>
            <w:r>
              <w:rPr>
                <w:rFonts w:hint="eastAsia" w:ascii="黑体" w:hAnsi="黑体" w:eastAsia="黑体"/>
                <w:b/>
                <w:kern w:val="0"/>
                <w:szCs w:val="21"/>
              </w:rPr>
              <w:t>会办</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b/>
                <w:kern w:val="0"/>
                <w:szCs w:val="21"/>
              </w:rPr>
            </w:pPr>
          </w:p>
        </w:tc>
        <w:tc>
          <w:tcPr>
            <w:tcW w:w="35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b/>
                <w:kern w:val="0"/>
                <w:szCs w:val="21"/>
              </w:rPr>
            </w:pPr>
          </w:p>
        </w:tc>
        <w:tc>
          <w:tcPr>
            <w:tcW w:w="31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b/>
                <w:kern w:val="0"/>
                <w:szCs w:val="21"/>
              </w:rPr>
            </w:pPr>
          </w:p>
        </w:tc>
        <w:tc>
          <w:tcPr>
            <w:tcW w:w="21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b/>
                <w:kern w:val="0"/>
                <w:szCs w:val="21"/>
              </w:rPr>
            </w:pPr>
          </w:p>
        </w:tc>
        <w:tc>
          <w:tcPr>
            <w:tcW w:w="4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5" w:hRule="atLeast"/>
          <w:jc w:val="center"/>
        </w:trPr>
        <w:tc>
          <w:tcPr>
            <w:tcW w:w="676" w:type="dxa"/>
            <w:vMerge w:val="continue"/>
            <w:tcBorders>
              <w:left w:val="single" w:color="auto" w:sz="4" w:space="0"/>
              <w:right w:val="single" w:color="auto" w:sz="4" w:space="0"/>
            </w:tcBorders>
            <w:vAlign w:val="center"/>
          </w:tcPr>
          <w:p>
            <w:pPr>
              <w:widowControl/>
              <w:jc w:val="left"/>
              <w:rPr>
                <w:rFonts w:ascii="宋体" w:hAnsi="宋体"/>
                <w:kern w:val="0"/>
                <w:szCs w:val="21"/>
              </w:rPr>
            </w:pPr>
          </w:p>
        </w:tc>
        <w:tc>
          <w:tcPr>
            <w:tcW w:w="853" w:type="dxa"/>
            <w:vMerge w:val="continue"/>
            <w:tcBorders>
              <w:left w:val="single" w:color="auto" w:sz="4" w:space="0"/>
              <w:right w:val="single" w:color="auto" w:sz="4" w:space="0"/>
            </w:tcBorders>
            <w:vAlign w:val="center"/>
          </w:tcPr>
          <w:p>
            <w:pPr>
              <w:widowControl/>
              <w:jc w:val="left"/>
              <w:rPr>
                <w:rFonts w:ascii="宋体" w:hAnsi="宋体" w:cs="微软雅黑"/>
                <w:color w:val="000000"/>
                <w:szCs w:val="21"/>
                <w:shd w:val="clear" w:color="auto" w:fill="FFFFFF"/>
              </w:rPr>
            </w:pPr>
          </w:p>
        </w:tc>
        <w:tc>
          <w:tcPr>
            <w:tcW w:w="564"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709" w:type="dxa"/>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市生态环境局</w:t>
            </w:r>
          </w:p>
        </w:tc>
        <w:tc>
          <w:tcPr>
            <w:tcW w:w="992" w:type="dxa"/>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市发展改革委,市场监管局、工业和信息化局、地方金融监管局、财政局、交通运输局、统计局</w:t>
            </w:r>
          </w:p>
        </w:tc>
        <w:tc>
          <w:tcPr>
            <w:tcW w:w="1134" w:type="dxa"/>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20"/>
                <w:szCs w:val="20"/>
              </w:rPr>
            </w:pPr>
            <w:r>
              <w:rPr>
                <w:rFonts w:hint="eastAsia" w:ascii="宋体" w:hAnsi="宋体" w:cs="宋体"/>
                <w:kern w:val="0"/>
                <w:sz w:val="20"/>
                <w:szCs w:val="20"/>
              </w:rPr>
              <w:t>建</w:t>
            </w:r>
            <w:r>
              <w:rPr>
                <w:rFonts w:hint="eastAsia" w:asciiTheme="minorEastAsia" w:hAnsiTheme="minorEastAsia" w:eastAsiaTheme="minorEastAsia" w:cstheme="minorEastAsia"/>
                <w:kern w:val="0"/>
                <w:sz w:val="20"/>
                <w:szCs w:val="20"/>
              </w:rPr>
              <w:t>议三、建议建立深圳市产品碳排放数据库。</w:t>
            </w:r>
          </w:p>
        </w:tc>
        <w:tc>
          <w:tcPr>
            <w:tcW w:w="3544" w:type="dxa"/>
            <w:tcBorders>
              <w:top w:val="single" w:color="auto" w:sz="4" w:space="0"/>
              <w:left w:val="single" w:color="auto" w:sz="4" w:space="0"/>
              <w:bottom w:val="single" w:color="auto" w:sz="4" w:space="0"/>
              <w:right w:val="single" w:color="auto" w:sz="4" w:space="0"/>
            </w:tcBorders>
            <w:vAlign w:val="center"/>
          </w:tcPr>
          <w:p>
            <w:pPr>
              <w:pStyle w:val="2"/>
              <w:ind w:left="-19" w:leftChars="-9"/>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1、编制形成手机、微型计算机、服装、家用纺织品、印刷品、乳制品6项《产品碳足迹评价技术规范》草案。</w:t>
            </w:r>
          </w:p>
          <w:p>
            <w:pPr>
              <w:pStyle w:val="2"/>
              <w:ind w:left="0" w:leftChars="0"/>
            </w:pPr>
            <w:r>
              <w:rPr>
                <w:rFonts w:hint="eastAsia" w:asciiTheme="minorEastAsia" w:hAnsiTheme="minorEastAsia" w:eastAsiaTheme="minorEastAsia" w:cstheme="minorEastAsia"/>
                <w:kern w:val="0"/>
                <w:sz w:val="20"/>
                <w:szCs w:val="20"/>
              </w:rPr>
              <w:t>2、完成产品碳排放数据库建设前期调研和论证工作，明确数据库建设架构、数据集内容及数据质量管控文件。</w:t>
            </w:r>
          </w:p>
        </w:tc>
        <w:tc>
          <w:tcPr>
            <w:tcW w:w="3128" w:type="dxa"/>
            <w:gridSpan w:val="2"/>
            <w:tcBorders>
              <w:top w:val="single" w:color="auto" w:sz="4" w:space="0"/>
              <w:left w:val="single" w:color="auto" w:sz="4" w:space="0"/>
              <w:bottom w:val="single" w:color="auto" w:sz="4" w:space="0"/>
              <w:right w:val="single" w:color="auto" w:sz="4" w:space="0"/>
            </w:tcBorders>
            <w:vAlign w:val="center"/>
          </w:tcPr>
          <w:p>
            <w:pPr>
              <w:pStyle w:val="2"/>
              <w:ind w:left="-19" w:leftChars="-9"/>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1、争取以地方标准形式，发布实施6项《产品碳足迹评价技术规范》。</w:t>
            </w:r>
          </w:p>
          <w:p>
            <w:pPr>
              <w:pStyle w:val="2"/>
              <w:ind w:left="-19" w:leftChars="-9"/>
              <w:rPr>
                <w:rFonts w:hint="eastAsia"/>
              </w:rPr>
            </w:pPr>
            <w:r>
              <w:rPr>
                <w:rFonts w:hint="eastAsia" w:asciiTheme="minorEastAsia" w:hAnsiTheme="minorEastAsia" w:eastAsiaTheme="minorEastAsia" w:cstheme="minorEastAsia"/>
                <w:kern w:val="0"/>
                <w:sz w:val="20"/>
                <w:szCs w:val="20"/>
              </w:rPr>
              <w:t>2、推动</w:t>
            </w:r>
            <w:r>
              <w:rPr>
                <w:rFonts w:asciiTheme="minorEastAsia" w:hAnsiTheme="minorEastAsia" w:eastAsiaTheme="minorEastAsia" w:cstheme="minorEastAsia"/>
                <w:kern w:val="0"/>
                <w:sz w:val="20"/>
                <w:szCs w:val="20"/>
              </w:rPr>
              <w:t>产品碳足迹试点应用，</w:t>
            </w:r>
            <w:r>
              <w:rPr>
                <w:rFonts w:hint="eastAsia" w:asciiTheme="minorEastAsia" w:hAnsiTheme="minorEastAsia" w:eastAsiaTheme="minorEastAsia" w:cstheme="minorEastAsia"/>
                <w:kern w:val="0"/>
                <w:sz w:val="20"/>
                <w:szCs w:val="20"/>
              </w:rPr>
              <w:t>选取晨光、富安娜等行业龙头企业开展试点评价，</w:t>
            </w:r>
            <w:r>
              <w:rPr>
                <w:rFonts w:asciiTheme="minorEastAsia" w:hAnsiTheme="minorEastAsia" w:eastAsiaTheme="minorEastAsia" w:cstheme="minorEastAsia"/>
                <w:kern w:val="0"/>
                <w:sz w:val="20"/>
                <w:szCs w:val="20"/>
              </w:rPr>
              <w:t>编制产品碳足迹评价报告</w:t>
            </w:r>
            <w:r>
              <w:rPr>
                <w:rFonts w:hint="eastAsia" w:asciiTheme="minorEastAsia" w:hAnsiTheme="minorEastAsia" w:eastAsiaTheme="minorEastAsia" w:cstheme="minorEastAsia"/>
                <w:kern w:val="0"/>
                <w:sz w:val="20"/>
                <w:szCs w:val="20"/>
              </w:rPr>
              <w:t>。</w:t>
            </w:r>
          </w:p>
        </w:tc>
        <w:tc>
          <w:tcPr>
            <w:tcW w:w="2115" w:type="dxa"/>
            <w:tcBorders>
              <w:top w:val="single" w:color="auto" w:sz="4" w:space="0"/>
              <w:left w:val="single" w:color="auto" w:sz="4" w:space="0"/>
              <w:bottom w:val="single" w:color="auto" w:sz="4" w:space="0"/>
              <w:right w:val="single" w:color="auto" w:sz="4" w:space="0"/>
            </w:tcBorders>
            <w:vAlign w:val="center"/>
          </w:tcPr>
          <w:p>
            <w:pPr>
              <w:pStyle w:val="2"/>
              <w:numPr>
                <w:ilvl w:val="0"/>
                <w:numId w:val="5"/>
              </w:numPr>
              <w:ind w:left="0" w:leftChars="0"/>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研究编制产品碳标签相关政策制度文件。</w:t>
            </w:r>
          </w:p>
          <w:p>
            <w:pPr>
              <w:pStyle w:val="2"/>
              <w:ind w:left="0" w:leftChars="0"/>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2、开展第二批产品碳足迹评价技术规范研制工作</w:t>
            </w:r>
            <w:r>
              <w:rPr>
                <w:rFonts w:hint="eastAsia" w:asciiTheme="minorEastAsia" w:hAnsiTheme="minorEastAsia" w:eastAsiaTheme="minorEastAsia" w:cstheme="minorEastAsia"/>
                <w:sz w:val="20"/>
                <w:szCs w:val="20"/>
                <w:lang w:eastAsia="zh-CN"/>
              </w:rPr>
              <w:t>，</w:t>
            </w:r>
            <w:r>
              <w:rPr>
                <w:rFonts w:hint="eastAsia" w:asciiTheme="minorEastAsia" w:hAnsiTheme="minorEastAsia" w:eastAsiaTheme="minorEastAsia" w:cstheme="minorEastAsia"/>
                <w:sz w:val="20"/>
                <w:szCs w:val="20"/>
                <w:lang w:val="en-US" w:eastAsia="zh-CN"/>
              </w:rPr>
              <w:t>支持</w:t>
            </w:r>
            <w:r>
              <w:rPr>
                <w:rFonts w:hint="eastAsia" w:asciiTheme="minorEastAsia" w:hAnsiTheme="minorEastAsia" w:eastAsiaTheme="minorEastAsia" w:cstheme="minorEastAsia"/>
                <w:sz w:val="20"/>
                <w:szCs w:val="20"/>
              </w:rPr>
              <w:t>更多典型企业开展产品碳足迹评价。</w:t>
            </w:r>
          </w:p>
          <w:p>
            <w:pPr>
              <w:pStyle w:val="2"/>
              <w:ind w:left="0" w:leftChars="0"/>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3</w:t>
            </w:r>
            <w:r>
              <w:rPr>
                <w:rFonts w:hint="eastAsia" w:asciiTheme="minorEastAsia" w:hAnsiTheme="minorEastAsia" w:eastAsiaTheme="minorEastAsia" w:cstheme="minorEastAsia"/>
                <w:sz w:val="20"/>
                <w:szCs w:val="20"/>
              </w:rPr>
              <w:t>、依托本地产品供应链链条，收集产品碳排放数据库建设所需的能源、交通、工业生产、材料等实景数据。</w:t>
            </w:r>
          </w:p>
        </w:tc>
        <w:tc>
          <w:tcPr>
            <w:tcW w:w="45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kern w:val="0"/>
                <w:szCs w:val="21"/>
              </w:rPr>
            </w:pPr>
          </w:p>
        </w:tc>
      </w:tr>
      <w:bookmarkEnd w:id="0"/>
    </w:tbl>
    <w:p>
      <w:pPr>
        <w:spacing w:line="20" w:lineRule="exact"/>
        <w:rPr>
          <w:sz w:val="10"/>
          <w:szCs w:val="10"/>
        </w:rPr>
      </w:pPr>
    </w:p>
    <w:sectPr>
      <w:headerReference r:id="rId3" w:type="first"/>
      <w:footerReference r:id="rId4" w:type="default"/>
      <w:pgSz w:w="16838" w:h="11906" w:orient="landscape"/>
      <w:pgMar w:top="1135" w:right="1440" w:bottom="1276" w:left="1440" w:header="850" w:footer="34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9D42CC"/>
    <w:multiLevelType w:val="singleLevel"/>
    <w:tmpl w:val="AC9D42CC"/>
    <w:lvl w:ilvl="0" w:tentative="0">
      <w:start w:val="1"/>
      <w:numFmt w:val="decimal"/>
      <w:suff w:val="nothing"/>
      <w:lvlText w:val="%1、"/>
      <w:lvlJc w:val="left"/>
    </w:lvl>
  </w:abstractNum>
  <w:abstractNum w:abstractNumId="1">
    <w:nsid w:val="246EEF8C"/>
    <w:multiLevelType w:val="singleLevel"/>
    <w:tmpl w:val="246EEF8C"/>
    <w:lvl w:ilvl="0" w:tentative="0">
      <w:start w:val="1"/>
      <w:numFmt w:val="decimal"/>
      <w:suff w:val="nothing"/>
      <w:lvlText w:val="%1、"/>
      <w:lvlJc w:val="left"/>
    </w:lvl>
  </w:abstractNum>
  <w:abstractNum w:abstractNumId="2">
    <w:nsid w:val="4BA8E61F"/>
    <w:multiLevelType w:val="singleLevel"/>
    <w:tmpl w:val="4BA8E61F"/>
    <w:lvl w:ilvl="0" w:tentative="0">
      <w:start w:val="1"/>
      <w:numFmt w:val="decimal"/>
      <w:suff w:val="nothing"/>
      <w:lvlText w:val="%1、"/>
      <w:lvlJc w:val="left"/>
    </w:lvl>
  </w:abstractNum>
  <w:abstractNum w:abstractNumId="3">
    <w:nsid w:val="7979DACA"/>
    <w:multiLevelType w:val="singleLevel"/>
    <w:tmpl w:val="7979DACA"/>
    <w:lvl w:ilvl="0" w:tentative="0">
      <w:start w:val="1"/>
      <w:numFmt w:val="decimal"/>
      <w:suff w:val="nothing"/>
      <w:lvlText w:val="%1、"/>
      <w:lvlJc w:val="left"/>
    </w:lvl>
  </w:abstractNum>
  <w:abstractNum w:abstractNumId="4">
    <w:nsid w:val="7ACEA70B"/>
    <w:multiLevelType w:val="singleLevel"/>
    <w:tmpl w:val="7ACEA70B"/>
    <w:lvl w:ilvl="0" w:tentative="0">
      <w:start w:val="1"/>
      <w:numFmt w:val="decimal"/>
      <w:suff w:val="nothing"/>
      <w:lvlText w:val="%1、"/>
      <w:lvlJc w:val="left"/>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F3381E"/>
    <w:rsid w:val="0014453C"/>
    <w:rsid w:val="003636C1"/>
    <w:rsid w:val="003833E5"/>
    <w:rsid w:val="005F76BD"/>
    <w:rsid w:val="00911EE4"/>
    <w:rsid w:val="00974652"/>
    <w:rsid w:val="00A87EBA"/>
    <w:rsid w:val="00BD2E5A"/>
    <w:rsid w:val="00C961FA"/>
    <w:rsid w:val="00CA48B0"/>
    <w:rsid w:val="00E3202E"/>
    <w:rsid w:val="00EC3A11"/>
    <w:rsid w:val="01981E42"/>
    <w:rsid w:val="02376E55"/>
    <w:rsid w:val="023C1F71"/>
    <w:rsid w:val="02E40456"/>
    <w:rsid w:val="03C05F5D"/>
    <w:rsid w:val="04143E17"/>
    <w:rsid w:val="044042AB"/>
    <w:rsid w:val="05DC2165"/>
    <w:rsid w:val="0A3333AE"/>
    <w:rsid w:val="0B7B58BD"/>
    <w:rsid w:val="0BD17E1A"/>
    <w:rsid w:val="0F9E2BB8"/>
    <w:rsid w:val="10AA3F92"/>
    <w:rsid w:val="12151960"/>
    <w:rsid w:val="13B05073"/>
    <w:rsid w:val="14B41C07"/>
    <w:rsid w:val="151B0212"/>
    <w:rsid w:val="165A5B3C"/>
    <w:rsid w:val="16F06562"/>
    <w:rsid w:val="16F25E0F"/>
    <w:rsid w:val="178F1000"/>
    <w:rsid w:val="17D84D32"/>
    <w:rsid w:val="17FB1435"/>
    <w:rsid w:val="194C5661"/>
    <w:rsid w:val="195038BC"/>
    <w:rsid w:val="19D464E7"/>
    <w:rsid w:val="1B840F93"/>
    <w:rsid w:val="1B8A63B8"/>
    <w:rsid w:val="1D8E6203"/>
    <w:rsid w:val="1DC60CAC"/>
    <w:rsid w:val="1E146EB2"/>
    <w:rsid w:val="1E534FA0"/>
    <w:rsid w:val="20742342"/>
    <w:rsid w:val="213E0C20"/>
    <w:rsid w:val="218928B3"/>
    <w:rsid w:val="24172182"/>
    <w:rsid w:val="250D4CB5"/>
    <w:rsid w:val="26942907"/>
    <w:rsid w:val="27100583"/>
    <w:rsid w:val="274A098C"/>
    <w:rsid w:val="27A22431"/>
    <w:rsid w:val="29015325"/>
    <w:rsid w:val="296C2CE9"/>
    <w:rsid w:val="2B286E59"/>
    <w:rsid w:val="2F7056F6"/>
    <w:rsid w:val="2FD2494F"/>
    <w:rsid w:val="322C59C2"/>
    <w:rsid w:val="324C61E9"/>
    <w:rsid w:val="33042D78"/>
    <w:rsid w:val="351A63A9"/>
    <w:rsid w:val="35644457"/>
    <w:rsid w:val="3641587B"/>
    <w:rsid w:val="371F2D68"/>
    <w:rsid w:val="39375E3A"/>
    <w:rsid w:val="394405E2"/>
    <w:rsid w:val="3A4F2EF4"/>
    <w:rsid w:val="3AA334EC"/>
    <w:rsid w:val="3ADF378F"/>
    <w:rsid w:val="3DEB7037"/>
    <w:rsid w:val="3EB7088C"/>
    <w:rsid w:val="3EE77D2A"/>
    <w:rsid w:val="3F2E2724"/>
    <w:rsid w:val="3F2E68BA"/>
    <w:rsid w:val="3F402812"/>
    <w:rsid w:val="41A940CB"/>
    <w:rsid w:val="422D1703"/>
    <w:rsid w:val="42DD3E8D"/>
    <w:rsid w:val="470A4AD1"/>
    <w:rsid w:val="48235121"/>
    <w:rsid w:val="4B3F0027"/>
    <w:rsid w:val="4B866F37"/>
    <w:rsid w:val="4BA54064"/>
    <w:rsid w:val="4BCD037A"/>
    <w:rsid w:val="4BF31867"/>
    <w:rsid w:val="4C8A4657"/>
    <w:rsid w:val="4E7A7AE9"/>
    <w:rsid w:val="4ECD3349"/>
    <w:rsid w:val="4F5E4DC5"/>
    <w:rsid w:val="5016159F"/>
    <w:rsid w:val="50394FA9"/>
    <w:rsid w:val="51FD2586"/>
    <w:rsid w:val="5295448F"/>
    <w:rsid w:val="54081438"/>
    <w:rsid w:val="55B86B64"/>
    <w:rsid w:val="573D5281"/>
    <w:rsid w:val="575C32EC"/>
    <w:rsid w:val="57E842A3"/>
    <w:rsid w:val="58291A13"/>
    <w:rsid w:val="5B9B0549"/>
    <w:rsid w:val="5BC75507"/>
    <w:rsid w:val="5C025632"/>
    <w:rsid w:val="5E5668FE"/>
    <w:rsid w:val="5E7D6742"/>
    <w:rsid w:val="5F437516"/>
    <w:rsid w:val="5FF02B3E"/>
    <w:rsid w:val="63344900"/>
    <w:rsid w:val="636917FE"/>
    <w:rsid w:val="63831A75"/>
    <w:rsid w:val="644E7495"/>
    <w:rsid w:val="665D36B4"/>
    <w:rsid w:val="66BC7414"/>
    <w:rsid w:val="67950141"/>
    <w:rsid w:val="68152824"/>
    <w:rsid w:val="68C40614"/>
    <w:rsid w:val="69350BA8"/>
    <w:rsid w:val="69A27A1E"/>
    <w:rsid w:val="6A0F02E4"/>
    <w:rsid w:val="6A15292B"/>
    <w:rsid w:val="6A19411C"/>
    <w:rsid w:val="6C5022AB"/>
    <w:rsid w:val="6C86167C"/>
    <w:rsid w:val="6D2A2596"/>
    <w:rsid w:val="6DF108B8"/>
    <w:rsid w:val="6FC411A5"/>
    <w:rsid w:val="738233CA"/>
    <w:rsid w:val="748D25F0"/>
    <w:rsid w:val="758641C4"/>
    <w:rsid w:val="76F3381E"/>
    <w:rsid w:val="7CCD582F"/>
    <w:rsid w:val="7D1873C7"/>
    <w:rsid w:val="7D2F4C68"/>
    <w:rsid w:val="7E151789"/>
    <w:rsid w:val="7E3A3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toc 2"/>
    <w:basedOn w:val="1"/>
    <w:next w:val="1"/>
    <w:qFormat/>
    <w:uiPriority w:val="39"/>
    <w:pPr>
      <w:ind w:left="420" w:leftChars="200"/>
    </w:pPr>
  </w:style>
  <w:style w:type="paragraph" w:styleId="3">
    <w:name w:val="Normal Indent"/>
    <w:basedOn w:val="1"/>
    <w:next w:val="4"/>
    <w:qFormat/>
    <w:uiPriority w:val="0"/>
    <w:pPr>
      <w:ind w:firstLine="420" w:firstLineChars="200"/>
    </w:pPr>
  </w:style>
  <w:style w:type="paragraph" w:styleId="4">
    <w:name w:val="Body Text"/>
    <w:basedOn w:val="1"/>
    <w:next w:val="1"/>
    <w:qFormat/>
    <w:uiPriority w:val="0"/>
    <w:pPr>
      <w:spacing w:after="120"/>
    </w:pPr>
  </w:style>
  <w:style w:type="paragraph" w:styleId="5">
    <w:name w:val="footer"/>
    <w:basedOn w:val="1"/>
    <w:unhideWhenUsed/>
    <w:qFormat/>
    <w:uiPriority w:val="99"/>
    <w:pPr>
      <w:tabs>
        <w:tab w:val="center" w:pos="4153"/>
        <w:tab w:val="right" w:pos="8306"/>
      </w:tabs>
      <w:snapToGrid w:val="0"/>
      <w:jc w:val="left"/>
    </w:pPr>
    <w:rPr>
      <w:kern w:val="0"/>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279</Words>
  <Characters>1593</Characters>
  <Lines>13</Lines>
  <Paragraphs>3</Paragraphs>
  <TotalTime>16</TotalTime>
  <ScaleCrop>false</ScaleCrop>
  <LinksUpToDate>false</LinksUpToDate>
  <CharactersWithSpaces>1869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2021-10-12T10:08:00Z</dcterms:created>
  <dc:creator>梁儒</dc:creator>
  <cp:lastModifiedBy>张艺玮</cp:lastModifiedBy>
  <dcterms:modified xsi:type="dcterms:W3CDTF">2021-11-09T01:18:47Z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1D55CF6A92B641FE9EA57206B2BAEE76</vt:lpwstr>
  </property>
</Properties>
</file>