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深圳市安凯建筑工程劳务有限公司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赵汉振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914403006700090204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深圳市南山区玉泉路128号A栋三层南侧之三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28日对你单位进行了检查，发现你单位实施了以下环境违法行为：2021年10月28日2时34分，我局执法人员在执法检查时，发现你单位作为施工单位在深圳市南山区同乐片区南博二路与南博三路交叉口的南山区中医院建设项目地基与基础工程劳务分包项目施工中，存在未取得生态环境主管部门出具的夜间作业证明在夜间进行产生环境噪声的混凝土浇筑建筑施工作业的环境违法行为，现场调查时发现使用了混凝土搅拌车等施工设备。</w:t>
      </w:r>
      <w:bookmarkStart w:id="1" w:name="_GoBack"/>
      <w:bookmarkEnd w:id="1"/>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法人授权委托书、中标通知书复印件、监理日志复印件、劳务分包合同复印件等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27E298C"/>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63B285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2021-11-24T08:07:15Z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415AE414F76D4CF9B7453C06F2F00AF2</vt:lpwstr>
  </property>
</Properties>
</file>