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当事人名称：重庆聚涌建筑工程有限公司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邓咏文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91500107068281478E</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重庆市九龙坡区石坪桥建筑二村45栋1单元4-2号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16日对你单位进行了检查，发现你单位实施了以下环境违法行为：2021年11月16日23时19分，我局执法人员在执法检查时，发现你单位作为施工单位在深圳市南山区沙河街道沙河街以西，沙河东路以东的深业世纪山谷花园（一期）项目南区主体劳务工程施工</w:t>
      </w:r>
      <w:bookmarkStart w:id="1" w:name="_GoBack"/>
      <w:bookmarkEnd w:id="1"/>
      <w:r>
        <w:rPr>
          <w:rFonts w:hint="eastAsia" w:ascii="仿宋_GB2312" w:hAnsi="仿宋_GB2312" w:eastAsia="仿宋_GB2312" w:cs="仿宋_GB2312"/>
          <w:kern w:val="0"/>
          <w:sz w:val="28"/>
          <w:szCs w:val="28"/>
          <w:u w:val="none"/>
        </w:rPr>
        <w:t xml:space="preserve">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法人授权委托书、建筑业企业资质证书、企业信用信息公示报告、中标通知书、带班生产记录、《劳务分承包合同》复印件等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5D7013C"/>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2021-12-02T01:26:16Z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