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372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当事人名称：深圳市裕明建筑工程有限公司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陈艺文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91440300MA5DD7DE51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深圳市龙岗区坂田街道岗头社区天安云谷产业园二期4栋1703</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17日对你单位进行了检查，发现你单位实施了以下环境违法行为：2021年11月17日00时22分，我局执法人员在执法检查时，发现你单位作为施工单位在深圳市南山区白石洲村的白石洲一期项目基坑支护工程及桩基础工程渣土运输分包工程施工中，存在夜间在</w:t>
      </w:r>
      <w:bookmarkStart w:id="0" w:name="_GoBack"/>
      <w:bookmarkEnd w:id="0"/>
      <w:r>
        <w:rPr>
          <w:rFonts w:hint="eastAsia" w:ascii="仿宋_GB2312" w:hAnsi="仿宋_GB2312" w:eastAsia="仿宋_GB2312" w:cs="仿宋_GB2312"/>
          <w:kern w:val="0"/>
          <w:sz w:val="28"/>
          <w:szCs w:val="28"/>
          <w:u w:val="none"/>
        </w:rPr>
        <w:t xml:space="preserve">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复印件、法人授权委托书、建筑业企业资质证书、安全生产许可证、中标通知书复印件、工程开工令、安全监理日志、《渣土运输合同》复印件等证据为凭。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316894"/>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2021-12-23T06:34:43Z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