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386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val="en-US" w:eastAsia="zh-CN"/>
        </w:rPr>
        <w:t xml:space="preserve">深圳市吉兴土石方工程有限公司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蔡志烽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91440300MA5GB7LP8K</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深圳市龙华区龙华街道华联社区郭吓一区十八巷2号郭吓一区十八巷2-1号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11月29日对你单位进行了检查，发现你单位实施了以下环境违法行为：2021年11月29日02时54分，我局执法人员在执法检查时，发现你单位作为施工单位在深圳市南山区丽康路石壁龙园区的鹏城实验室石壁龙园区一期建设工程施工总承包Ⅰ标段（土石方与桩基工程）工程施工中，存在在城市建成区内进行产生环境噪声的挖土建筑施工作业的环境违法行为，现场调查时发现使用了挖掘机、土方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5AB7123"/>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2022-01-10T09:47:29Z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6989ACDA3E1949C59C869731F46DCAB1</vt:lpwstr>
  </property>
</Properties>
</file>