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当事人名称：深圳市余发建筑工程有限公司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法定代表人/负责人姓名：余河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统一社会信用代码：914403006990951375</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住所地：深圳市宝安区沙井街道中心路与蚝乡路交汇处同方中心大厦1012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15日对你单位进行了检查，发现你单位实施了以下环境违法行为：2021年12月15日02时39分，我局执法人员在执法检查时，发现你单位作为施工单位在深圳市南山区科技园中东片区、东邻沙河西路、南邻深南沙河立交匝道、西侧为万象天地、北邻科发路的华润城华润置地总部大厦项目总承包工程劳务分包工程施工中，存在夜间在</w:t>
      </w:r>
      <w:bookmarkStart w:id="0" w:name="_GoBack"/>
      <w:bookmarkEnd w:id="0"/>
      <w:r>
        <w:rPr>
          <w:rFonts w:hint="eastAsia" w:ascii="仿宋_GB2312" w:hAnsi="仿宋_GB2312" w:eastAsia="仿宋_GB2312" w:cs="仿宋_GB2312"/>
          <w:kern w:val="0"/>
          <w:sz w:val="28"/>
          <w:szCs w:val="28"/>
          <w:u w:val="none"/>
        </w:rPr>
        <w:t xml:space="preserve">城市建成区内进行产生环境噪声的材料吊装建筑施工作业的环境违法行为，现场调查时发现使用了塔吊等施工设备。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复印件、法人授权委托书、监理日志、中标通知书复印件、关于华润城华润置地总部大厦项目劳务工程工期起算事宜、《劳务分包合同》复印件等证据为凭。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07F7580"/>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2022-01-10T09:54:02Z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