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416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 xml:space="preserve">名称：四川神工劳务有限公司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彭绍飞</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91510000MA61Y17286</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四川省成都市成华区二环路东一段29号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12月20日对你单位进行了检查，发现你单位实施了以下环境违法行为：2021年12月20日23时47分，我局执法人员在执法检查时，发现你单位作为施工单位在深圳市南山区桂庙路与南山大道交汇处的深圳市轨道交通12号线PPP项目施工总承包轨道工程二工区疏散平台安装劳务分包工程施工中，存在未取得生态环境主管部门出具的夜间作业证明在夜间进行产生环境噪声的混凝土浇筑建筑施工作业的环境违法行为，现场调查时发现使用了混凝土天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941ECC"/>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4C64BA2"/>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2022-01-10T09:57:38Z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